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FD0073"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bookmarkStart w:id="2" w:name="OLE_LINK22"/>
      <w:r w:rsidRPr="00FD0073">
        <w:rPr>
          <w:rFonts w:ascii="Arial" w:hAnsi="Arial" w:cs="Arial"/>
          <w:b/>
        </w:rPr>
        <w:t>3GPP TSG RAN WG1 Meeting #8</w:t>
      </w:r>
      <w:bookmarkEnd w:id="0"/>
      <w:bookmarkEnd w:id="1"/>
      <w:r w:rsidRPr="00FD0073">
        <w:rPr>
          <w:rFonts w:ascii="Arial" w:hAnsi="Arial" w:cs="Arial" w:hint="eastAsia"/>
          <w:b/>
        </w:rPr>
        <w:t>8</w:t>
      </w:r>
      <w:bookmarkEnd w:id="2"/>
      <w:r>
        <w:rPr>
          <w:rFonts w:ascii="Arial" w:eastAsiaTheme="minorEastAsia" w:hAnsi="Arial" w:cs="Arial" w:hint="eastAsia"/>
          <w:b/>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R1-1</w:t>
      </w:r>
      <w:r w:rsidR="00342A36">
        <w:rPr>
          <w:rFonts w:ascii="Arial" w:eastAsiaTheme="minorEastAsia" w:hAnsi="Arial" w:cs="Arial" w:hint="eastAsia"/>
          <w:b/>
          <w:lang w:eastAsia="zh-CN"/>
        </w:rPr>
        <w:t>7</w:t>
      </w:r>
      <w:r w:rsidR="003B2DCB">
        <w:rPr>
          <w:rFonts w:ascii="Arial" w:eastAsiaTheme="minorEastAsia" w:hAnsi="Arial" w:cs="Arial" w:hint="eastAsia"/>
          <w:b/>
          <w:lang w:eastAsia="zh-CN"/>
        </w:rPr>
        <w:t>0182</w:t>
      </w:r>
      <w:r w:rsidR="00C0722B">
        <w:rPr>
          <w:rFonts w:ascii="Arial" w:eastAsiaTheme="minorEastAsia" w:hAnsi="Arial" w:cs="Arial" w:hint="eastAsia"/>
          <w:b/>
          <w:lang w:eastAsia="zh-CN"/>
        </w:rPr>
        <w:t>5</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79341A" w:rsidRPr="0079341A">
        <w:rPr>
          <w:rFonts w:eastAsia="MS Gothic"/>
          <w:noProof w:val="0"/>
          <w:sz w:val="22"/>
          <w:szCs w:val="22"/>
        </w:rPr>
        <w:t xml:space="preserve">Evaluation assumptions for Phase </w:t>
      </w:r>
      <w:r w:rsidR="00C0722B">
        <w:rPr>
          <w:rFonts w:eastAsiaTheme="minorEastAsia" w:hint="eastAsia"/>
          <w:noProof w:val="0"/>
          <w:sz w:val="22"/>
          <w:szCs w:val="22"/>
          <w:lang w:eastAsia="zh-CN"/>
        </w:rPr>
        <w:t>2</w:t>
      </w:r>
      <w:r w:rsidR="0079341A" w:rsidRPr="0079341A">
        <w:rPr>
          <w:rFonts w:eastAsia="MS Gothic"/>
          <w:noProof w:val="0"/>
          <w:sz w:val="22"/>
          <w:szCs w:val="22"/>
        </w:rPr>
        <w:t xml:space="preserve"> NR MIMO </w:t>
      </w:r>
      <w:r w:rsidR="00BA1A77">
        <w:rPr>
          <w:rFonts w:eastAsiaTheme="minorEastAsia" w:hint="eastAsia"/>
          <w:noProof w:val="0"/>
          <w:sz w:val="22"/>
          <w:szCs w:val="22"/>
          <w:lang w:eastAsia="zh-CN"/>
        </w:rPr>
        <w:t>link</w:t>
      </w:r>
      <w:r w:rsidR="0079341A" w:rsidRPr="0079341A">
        <w:rPr>
          <w:rFonts w:eastAsia="MS Gothic"/>
          <w:noProof w:val="0"/>
          <w:sz w:val="22"/>
          <w:szCs w:val="22"/>
        </w:rPr>
        <w:t xml:space="preserve">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2A3E2F">
      <w:pPr>
        <w:snapToGrid w:val="0"/>
        <w:spacing w:afterLines="50"/>
        <w:jc w:val="both"/>
        <w:rPr>
          <w:rFonts w:eastAsiaTheme="minorEastAsia"/>
          <w:sz w:val="20"/>
          <w:szCs w:val="20"/>
          <w:lang w:eastAsia="zh-CN"/>
        </w:rPr>
      </w:pPr>
      <w:r w:rsidRPr="0004421F">
        <w:rPr>
          <w:rFonts w:eastAsiaTheme="minorEastAsia" w:hint="eastAsia"/>
          <w:sz w:val="20"/>
          <w:szCs w:val="20"/>
          <w:lang w:eastAsia="zh-CN"/>
        </w:rPr>
        <w:t>In RAN1 NR Ad-Hoc meeting</w:t>
      </w:r>
      <w:r w:rsidR="00E95988" w:rsidRPr="0004421F">
        <w:rPr>
          <w:rFonts w:eastAsiaTheme="minorEastAsia" w:hint="eastAsia"/>
          <w:sz w:val="20"/>
          <w:szCs w:val="20"/>
          <w:lang w:eastAsia="zh-CN"/>
        </w:rPr>
        <w:t>, t</w:t>
      </w:r>
      <w:r w:rsidR="00E95988" w:rsidRPr="0004421F">
        <w:rPr>
          <w:rFonts w:eastAsiaTheme="minorEastAsia"/>
          <w:sz w:val="20"/>
          <w:szCs w:val="20"/>
          <w:lang w:eastAsia="zh-CN"/>
        </w:rPr>
        <w:t>he</w:t>
      </w:r>
      <w:r w:rsidR="009745C5" w:rsidRPr="0004421F">
        <w:rPr>
          <w:rFonts w:eastAsiaTheme="minorEastAsia" w:hint="eastAsia"/>
          <w:sz w:val="20"/>
          <w:szCs w:val="20"/>
          <w:lang w:eastAsia="zh-CN"/>
        </w:rPr>
        <w:t xml:space="preserve"> following agreements about the roadmap of</w:t>
      </w:r>
      <w:r w:rsidR="00E95988" w:rsidRPr="0004421F">
        <w:rPr>
          <w:rFonts w:eastAsiaTheme="minorEastAsia" w:hint="eastAsia"/>
          <w:sz w:val="20"/>
          <w:szCs w:val="20"/>
          <w:lang w:eastAsia="zh-CN"/>
        </w:rPr>
        <w:t xml:space="preserve"> </w:t>
      </w:r>
      <w:r w:rsidR="009745C5" w:rsidRPr="0004421F">
        <w:rPr>
          <w:rFonts w:eastAsiaTheme="minorEastAsia" w:hint="eastAsia"/>
          <w:sz w:val="20"/>
          <w:szCs w:val="20"/>
          <w:lang w:eastAsia="zh-CN"/>
        </w:rPr>
        <w:t>NR-</w:t>
      </w:r>
      <w:r w:rsidR="00E95988" w:rsidRPr="0004421F">
        <w:rPr>
          <w:rFonts w:eastAsiaTheme="minorEastAsia" w:hint="eastAsia"/>
          <w:sz w:val="20"/>
          <w:szCs w:val="20"/>
          <w:lang w:eastAsia="zh-CN"/>
        </w:rPr>
        <w:t>MIMO calibration</w:t>
      </w:r>
      <w:r w:rsidR="00E95988" w:rsidRPr="0004421F">
        <w:rPr>
          <w:rFonts w:eastAsiaTheme="minorEastAsia"/>
          <w:sz w:val="20"/>
          <w:szCs w:val="20"/>
          <w:lang w:eastAsia="zh-CN"/>
        </w:rPr>
        <w:t xml:space="preserve"> </w:t>
      </w:r>
      <w:r w:rsidR="00E95988" w:rsidRPr="0004421F">
        <w:rPr>
          <w:rFonts w:eastAsiaTheme="minorEastAsia" w:hint="eastAsia"/>
          <w:sz w:val="20"/>
          <w:szCs w:val="20"/>
          <w:lang w:eastAsia="zh-CN"/>
        </w:rPr>
        <w:t xml:space="preserve">have been </w:t>
      </w:r>
      <w:r w:rsidR="009745C5" w:rsidRPr="0004421F">
        <w:rPr>
          <w:rFonts w:eastAsiaTheme="minorEastAsia" w:hint="eastAsia"/>
          <w:sz w:val="20"/>
          <w:szCs w:val="20"/>
          <w:lang w:eastAsia="zh-CN"/>
        </w:rPr>
        <w:t xml:space="preserve">reached </w:t>
      </w:r>
      <w:fldSimple w:instr=" REF _Ref473873562 \r \h  \* MERGEFORMAT ">
        <w:r w:rsidR="003B2DCB" w:rsidRPr="0004421F">
          <w:rPr>
            <w:rFonts w:eastAsiaTheme="minorEastAsia"/>
            <w:sz w:val="20"/>
            <w:szCs w:val="20"/>
            <w:lang w:eastAsia="zh-CN"/>
          </w:rPr>
          <w:t>[1]</w:t>
        </w:r>
      </w:fldSimple>
      <w:r w:rsidR="00E95988" w:rsidRPr="0004421F">
        <w:rPr>
          <w:rFonts w:eastAsiaTheme="minorEastAsia" w:hint="eastAsia"/>
          <w:sz w:val="20"/>
          <w:szCs w:val="20"/>
          <w:lang w:eastAsia="zh-CN"/>
        </w:rPr>
        <w:t xml:space="preserve">. </w:t>
      </w:r>
    </w:p>
    <w:p w:rsidR="0004421F" w:rsidRPr="0004421F" w:rsidRDefault="0004421F" w:rsidP="002A3E2F">
      <w:pPr>
        <w:snapToGrid w:val="0"/>
        <w:spacing w:afterLines="50"/>
        <w:jc w:val="both"/>
        <w:rPr>
          <w:rFonts w:eastAsiaTheme="minorEastAsia"/>
          <w:i/>
          <w:sz w:val="20"/>
          <w:szCs w:val="20"/>
          <w:u w:val="single"/>
          <w:lang w:eastAsia="zh-CN"/>
        </w:rPr>
      </w:pPr>
      <w:r w:rsidRPr="0004421F">
        <w:rPr>
          <w:rFonts w:eastAsiaTheme="minorEastAsia" w:hint="eastAsia"/>
          <w:i/>
          <w:sz w:val="20"/>
          <w:szCs w:val="20"/>
          <w:u w:val="single"/>
          <w:lang w:eastAsia="zh-CN"/>
        </w:rPr>
        <w:t>Agreements:</w:t>
      </w:r>
    </w:p>
    <w:p w:rsidR="003B472B" w:rsidRPr="0004421F" w:rsidRDefault="003B472B" w:rsidP="00FE3E1F">
      <w:pPr>
        <w:numPr>
          <w:ilvl w:val="0"/>
          <w:numId w:val="45"/>
        </w:numPr>
        <w:jc w:val="both"/>
        <w:rPr>
          <w:rFonts w:eastAsia="MS Mincho"/>
          <w:i/>
          <w:sz w:val="20"/>
          <w:szCs w:val="20"/>
          <w:lang w:val="en-US" w:eastAsia="ja-JP"/>
        </w:rPr>
      </w:pPr>
      <w:bookmarkStart w:id="3" w:name="OLE_LINK1"/>
      <w:bookmarkStart w:id="4" w:name="OLE_LINK2"/>
      <w:r w:rsidRPr="0004421F">
        <w:rPr>
          <w:rFonts w:eastAsia="MS Mincho"/>
          <w:i/>
          <w:sz w:val="20"/>
          <w:szCs w:val="20"/>
          <w:lang w:val="en-US" w:eastAsia="ja-JP"/>
        </w:rPr>
        <w:t>Set-up email discussions to collect phase1~3 results separately – Chuangxin (ZTE)</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For updating phase-1 results: Until Feb. 6</w:t>
      </w:r>
    </w:p>
    <w:p w:rsidR="003B472B" w:rsidRPr="0004421F" w:rsidRDefault="003B472B" w:rsidP="00FE3E1F">
      <w:pPr>
        <w:numPr>
          <w:ilvl w:val="2"/>
          <w:numId w:val="45"/>
        </w:numPr>
        <w:jc w:val="both"/>
        <w:rPr>
          <w:rFonts w:eastAsia="MS Mincho"/>
          <w:i/>
          <w:sz w:val="20"/>
          <w:szCs w:val="20"/>
          <w:lang w:val="en-US" w:eastAsia="ja-JP"/>
        </w:rPr>
      </w:pPr>
      <w:r w:rsidRPr="0004421F">
        <w:rPr>
          <w:rFonts w:eastAsia="MS Mincho"/>
          <w:i/>
          <w:sz w:val="20"/>
          <w:szCs w:val="20"/>
          <w:lang w:val="en-US" w:eastAsia="ja-JP"/>
        </w:rPr>
        <w:t>Companies are encouraged to update results (particularly for the micro layer of dense urban scenario)</w:t>
      </w:r>
    </w:p>
    <w:p w:rsidR="003B472B" w:rsidRPr="0004421F" w:rsidRDefault="003B472B" w:rsidP="00FE3E1F">
      <w:pPr>
        <w:numPr>
          <w:ilvl w:val="2"/>
          <w:numId w:val="45"/>
        </w:numPr>
        <w:jc w:val="both"/>
        <w:rPr>
          <w:rFonts w:eastAsia="MS Mincho"/>
          <w:i/>
          <w:sz w:val="20"/>
          <w:szCs w:val="20"/>
          <w:lang w:val="en-US" w:eastAsia="ja-JP"/>
        </w:rPr>
      </w:pPr>
      <w:r w:rsidRPr="0004421F">
        <w:rPr>
          <w:rFonts w:eastAsia="MS Mincho"/>
          <w:i/>
          <w:sz w:val="20"/>
          <w:szCs w:val="20"/>
          <w:lang w:val="en-US" w:eastAsia="ja-JP"/>
        </w:rPr>
        <w:t>If further clarification of simulation assumptions is needed, it can also be discussed under this email thread</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For phase-2 results: Until Mar. 31</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For phase-3 results: Until Apr. 28</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Separate the excel sheet(s) for link level and system level.</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Email discussion moderator to summarize the above results and submit separate tdocs.</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Add in TR 38.802 A.1 link level evaluation assumptions/results for MIMO calibration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Summarize evaluation assumptions based on email discussion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Capture the reference tdoc # containing the link level evaluation assumption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Capture the reference tdoc # containing the excel sheet(s)</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Add in TR 38.802 A.2 system level evaluation assumptions/results for MIMO calibration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Summarize evaluation assumptions based on email discussion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Capture the reference tdoc # containing the system level evaluation assumption</w:t>
      </w:r>
    </w:p>
    <w:p w:rsidR="003B472B" w:rsidRPr="0004421F" w:rsidRDefault="003B472B" w:rsidP="00FE3E1F">
      <w:pPr>
        <w:numPr>
          <w:ilvl w:val="1"/>
          <w:numId w:val="45"/>
        </w:numPr>
        <w:jc w:val="both"/>
        <w:rPr>
          <w:rFonts w:eastAsia="MS Mincho"/>
          <w:i/>
          <w:sz w:val="20"/>
          <w:szCs w:val="20"/>
          <w:lang w:val="en-US" w:eastAsia="ja-JP"/>
        </w:rPr>
      </w:pPr>
      <w:r w:rsidRPr="0004421F">
        <w:rPr>
          <w:rFonts w:eastAsia="MS Mincho"/>
          <w:i/>
          <w:sz w:val="20"/>
          <w:szCs w:val="20"/>
          <w:lang w:val="en-US" w:eastAsia="ja-JP"/>
        </w:rPr>
        <w:t>Capture the reference tdoc # containing the excel sheet(s)</w:t>
      </w:r>
    </w:p>
    <w:p w:rsidR="003B472B" w:rsidRPr="0004421F" w:rsidRDefault="003B472B" w:rsidP="00FE3E1F">
      <w:pPr>
        <w:numPr>
          <w:ilvl w:val="0"/>
          <w:numId w:val="45"/>
        </w:numPr>
        <w:jc w:val="both"/>
        <w:rPr>
          <w:rFonts w:eastAsia="MS Mincho"/>
          <w:i/>
          <w:sz w:val="20"/>
          <w:szCs w:val="20"/>
          <w:lang w:val="en-US" w:eastAsia="ja-JP"/>
        </w:rPr>
      </w:pPr>
      <w:r w:rsidRPr="0004421F">
        <w:rPr>
          <w:rFonts w:eastAsia="MS Mincho"/>
          <w:i/>
          <w:sz w:val="20"/>
          <w:szCs w:val="20"/>
          <w:lang w:val="en-US" w:eastAsia="ja-JP"/>
        </w:rPr>
        <w:t>FFS: how to capture the phase-2 and phase-3 results</w:t>
      </w:r>
    </w:p>
    <w:p w:rsidR="00991582" w:rsidRPr="0004421F" w:rsidRDefault="00A9735B" w:rsidP="002A3E2F">
      <w:pPr>
        <w:snapToGrid w:val="0"/>
        <w:spacing w:beforeLines="50" w:afterLines="50"/>
        <w:jc w:val="both"/>
        <w:rPr>
          <w:rFonts w:eastAsiaTheme="minorEastAsia"/>
          <w:sz w:val="20"/>
          <w:szCs w:val="20"/>
          <w:lang w:eastAsia="zh-CN"/>
        </w:rPr>
      </w:pPr>
      <w:r w:rsidRPr="0004421F">
        <w:rPr>
          <w:rFonts w:eastAsiaTheme="minorEastAsia" w:hint="eastAsia"/>
          <w:sz w:val="20"/>
          <w:szCs w:val="20"/>
          <w:lang w:eastAsia="zh-CN"/>
        </w:rPr>
        <w:t xml:space="preserve">This contribution </w:t>
      </w:r>
      <w:r w:rsidR="006E3176" w:rsidRPr="0004421F">
        <w:rPr>
          <w:rFonts w:eastAsiaTheme="minorEastAsia" w:hint="eastAsia"/>
          <w:sz w:val="20"/>
          <w:szCs w:val="20"/>
          <w:lang w:eastAsia="zh-CN"/>
        </w:rPr>
        <w:t xml:space="preserve">summarizes the agreements for simulation assumptions </w:t>
      </w:r>
      <w:r w:rsidR="003B472B" w:rsidRPr="0004421F">
        <w:rPr>
          <w:rFonts w:eastAsiaTheme="minorEastAsia" w:hint="eastAsia"/>
          <w:sz w:val="20"/>
          <w:szCs w:val="20"/>
          <w:lang w:eastAsia="zh-CN"/>
        </w:rPr>
        <w:t>of</w:t>
      </w:r>
      <w:r w:rsidR="006E3176" w:rsidRPr="0004421F">
        <w:rPr>
          <w:rFonts w:eastAsiaTheme="minorEastAsia" w:hint="eastAsia"/>
          <w:sz w:val="20"/>
          <w:szCs w:val="20"/>
          <w:lang w:eastAsia="zh-CN"/>
        </w:rPr>
        <w:t xml:space="preserve"> Phase </w:t>
      </w:r>
      <w:r w:rsidR="006D4841">
        <w:rPr>
          <w:rFonts w:eastAsiaTheme="minorEastAsia" w:hint="eastAsia"/>
          <w:sz w:val="20"/>
          <w:szCs w:val="20"/>
          <w:lang w:eastAsia="zh-CN"/>
        </w:rPr>
        <w:t>2</w:t>
      </w:r>
      <w:r w:rsidR="006E3176" w:rsidRPr="0004421F">
        <w:rPr>
          <w:rFonts w:eastAsiaTheme="minorEastAsia" w:hint="eastAsia"/>
          <w:sz w:val="20"/>
          <w:szCs w:val="20"/>
          <w:lang w:eastAsia="zh-CN"/>
        </w:rPr>
        <w:t xml:space="preserve"> </w:t>
      </w:r>
      <w:r w:rsidR="009F3D05" w:rsidRPr="0004421F">
        <w:rPr>
          <w:rFonts w:eastAsiaTheme="minorEastAsia" w:hint="eastAsia"/>
          <w:sz w:val="20"/>
          <w:szCs w:val="20"/>
          <w:lang w:eastAsia="zh-CN"/>
        </w:rPr>
        <w:t xml:space="preserve">link </w:t>
      </w:r>
      <w:r w:rsidR="003B472B" w:rsidRPr="0004421F">
        <w:rPr>
          <w:rFonts w:eastAsiaTheme="minorEastAsia" w:hint="eastAsia"/>
          <w:sz w:val="20"/>
          <w:szCs w:val="20"/>
          <w:lang w:eastAsia="zh-CN"/>
        </w:rPr>
        <w:t xml:space="preserve">level </w:t>
      </w:r>
      <w:r w:rsidR="006E3176" w:rsidRPr="0004421F">
        <w:rPr>
          <w:rFonts w:eastAsiaTheme="minorEastAsia" w:hint="eastAsia"/>
          <w:sz w:val="20"/>
          <w:szCs w:val="20"/>
          <w:lang w:eastAsia="zh-CN"/>
        </w:rPr>
        <w:t xml:space="preserve">calibration </w:t>
      </w:r>
      <w:r w:rsidR="003B472B" w:rsidRPr="0004421F">
        <w:rPr>
          <w:rFonts w:eastAsiaTheme="minorEastAsia" w:hint="eastAsia"/>
          <w:sz w:val="20"/>
          <w:szCs w:val="20"/>
          <w:lang w:eastAsia="zh-CN"/>
        </w:rPr>
        <w:t xml:space="preserve">as one draft </w:t>
      </w:r>
      <w:r w:rsidR="003B2DCB" w:rsidRPr="0004421F">
        <w:rPr>
          <w:rFonts w:eastAsiaTheme="minorEastAsia" w:hint="eastAsia"/>
          <w:sz w:val="20"/>
          <w:szCs w:val="20"/>
          <w:lang w:eastAsia="zh-CN"/>
        </w:rPr>
        <w:t xml:space="preserve">to be </w:t>
      </w:r>
      <w:r w:rsidR="009745C5" w:rsidRPr="0004421F">
        <w:rPr>
          <w:rFonts w:eastAsiaTheme="minorEastAsia" w:hint="eastAsia"/>
          <w:sz w:val="20"/>
          <w:szCs w:val="20"/>
          <w:lang w:eastAsia="zh-CN"/>
        </w:rPr>
        <w:t xml:space="preserve">captured in </w:t>
      </w:r>
      <w:r w:rsidR="003B472B" w:rsidRPr="0004421F">
        <w:rPr>
          <w:rFonts w:eastAsiaTheme="minorEastAsia" w:hint="eastAsia"/>
          <w:sz w:val="20"/>
          <w:szCs w:val="20"/>
          <w:lang w:eastAsia="zh-CN"/>
        </w:rPr>
        <w:t>TR 38.802</w:t>
      </w:r>
      <w:r w:rsidR="009745C5" w:rsidRPr="0004421F">
        <w:rPr>
          <w:rFonts w:eastAsiaTheme="minorEastAsia" w:hint="eastAsia"/>
          <w:sz w:val="20"/>
          <w:szCs w:val="20"/>
          <w:lang w:eastAsia="zh-CN"/>
        </w:rPr>
        <w:t xml:space="preserve"> </w:t>
      </w:r>
      <w:r w:rsidR="009745C5" w:rsidRPr="0004421F">
        <w:rPr>
          <w:rFonts w:eastAsia="MS Mincho"/>
          <w:sz w:val="20"/>
          <w:szCs w:val="20"/>
          <w:lang w:val="en-US" w:eastAsia="ja-JP"/>
        </w:rPr>
        <w:t>A.</w:t>
      </w:r>
      <w:r w:rsidR="008D5DC4" w:rsidRPr="0004421F">
        <w:rPr>
          <w:rFonts w:eastAsiaTheme="minorEastAsia" w:hint="eastAsia"/>
          <w:sz w:val="20"/>
          <w:szCs w:val="20"/>
          <w:lang w:val="en-US" w:eastAsia="zh-CN"/>
        </w:rPr>
        <w:t>1</w:t>
      </w:r>
      <w:r w:rsidR="009745C5" w:rsidRPr="0004421F">
        <w:rPr>
          <w:rFonts w:eastAsia="MS Mincho"/>
          <w:sz w:val="20"/>
          <w:szCs w:val="20"/>
          <w:lang w:val="en-US" w:eastAsia="ja-JP"/>
        </w:rPr>
        <w:t xml:space="preserve"> </w:t>
      </w:r>
      <w:r w:rsidR="008D5DC4" w:rsidRPr="0004421F">
        <w:rPr>
          <w:rFonts w:eastAsiaTheme="minorEastAsia" w:hint="eastAsia"/>
          <w:sz w:val="20"/>
          <w:szCs w:val="20"/>
          <w:lang w:val="en-US" w:eastAsia="zh-CN"/>
        </w:rPr>
        <w:t>link</w:t>
      </w:r>
      <w:r w:rsidR="009745C5" w:rsidRPr="0004421F">
        <w:rPr>
          <w:rFonts w:eastAsia="MS Mincho"/>
          <w:sz w:val="20"/>
          <w:szCs w:val="20"/>
          <w:lang w:val="en-US" w:eastAsia="ja-JP"/>
        </w:rPr>
        <w:t xml:space="preserve"> level evaluation assumptions/results for MIMO calibration</w:t>
      </w:r>
      <w:r w:rsidR="009745C5" w:rsidRPr="0004421F">
        <w:rPr>
          <w:rFonts w:eastAsiaTheme="minorEastAsia" w:hint="eastAsia"/>
          <w:sz w:val="20"/>
          <w:szCs w:val="20"/>
          <w:lang w:val="en-US" w:eastAsia="zh-CN"/>
        </w:rPr>
        <w:t>.</w:t>
      </w:r>
    </w:p>
    <w:p w:rsidR="009152DB" w:rsidRPr="009745C5" w:rsidRDefault="003B472B" w:rsidP="009152DB">
      <w:pPr>
        <w:pStyle w:val="1"/>
        <w:spacing w:after="120"/>
        <w:rPr>
          <w:rFonts w:ascii="Times New Roman" w:eastAsiaTheme="minorEastAsia" w:hAnsi="Times New Roman"/>
          <w:lang w:val="en-US" w:eastAsia="zh-CN"/>
        </w:rPr>
      </w:pPr>
      <w:r w:rsidRPr="009745C5">
        <w:rPr>
          <w:rFonts w:ascii="Times New Roman" w:eastAsiaTheme="minorEastAsia" w:hAnsi="Times New Roman" w:hint="eastAsia"/>
          <w:lang w:val="en-US" w:eastAsia="zh-CN"/>
        </w:rPr>
        <w:t>Evaluation assumptions</w:t>
      </w:r>
      <w:r w:rsidR="00FC7B72" w:rsidRPr="009745C5">
        <w:rPr>
          <w:rFonts w:ascii="Times New Roman" w:eastAsiaTheme="minorEastAsia" w:hAnsi="Times New Roman" w:hint="eastAsia"/>
          <w:lang w:val="en-US" w:eastAsia="zh-CN"/>
        </w:rPr>
        <w:t xml:space="preserve"> on</w:t>
      </w:r>
      <w:r w:rsidR="007B6EB8" w:rsidRPr="009745C5">
        <w:rPr>
          <w:rFonts w:ascii="Times New Roman" w:eastAsiaTheme="minorEastAsia" w:hAnsi="Times New Roman" w:hint="eastAsia"/>
          <w:lang w:val="en-US" w:eastAsia="zh-CN"/>
        </w:rPr>
        <w:t xml:space="preserve"> </w:t>
      </w:r>
      <w:r w:rsidR="009152DB" w:rsidRPr="009745C5">
        <w:rPr>
          <w:rFonts w:ascii="Times New Roman" w:eastAsiaTheme="minorEastAsia" w:hAnsi="Times New Roman" w:hint="eastAsia"/>
          <w:lang w:val="en-US" w:eastAsia="zh-CN"/>
        </w:rPr>
        <w:t xml:space="preserve">NR-MIMO Phase </w:t>
      </w:r>
      <w:r w:rsidR="00FD17F9">
        <w:rPr>
          <w:rFonts w:ascii="Times New Roman" w:eastAsiaTheme="minorEastAsia" w:hAnsi="Times New Roman" w:hint="eastAsia"/>
          <w:lang w:val="en-US" w:eastAsia="zh-CN"/>
        </w:rPr>
        <w:t>2</w:t>
      </w:r>
      <w:r w:rsidR="009152DB" w:rsidRPr="009745C5">
        <w:rPr>
          <w:rFonts w:ascii="Times New Roman" w:eastAsiaTheme="minorEastAsia" w:hAnsi="Times New Roman" w:hint="eastAsia"/>
          <w:lang w:val="en-US" w:eastAsia="zh-CN"/>
        </w:rPr>
        <w:t xml:space="preserve"> </w:t>
      </w:r>
      <w:r w:rsidR="004140FB">
        <w:rPr>
          <w:rFonts w:ascii="Times New Roman" w:eastAsiaTheme="minorEastAsia" w:hAnsi="Times New Roman" w:hint="eastAsia"/>
          <w:lang w:val="en-US" w:eastAsia="zh-CN"/>
        </w:rPr>
        <w:t xml:space="preserve">link </w:t>
      </w:r>
      <w:r w:rsidR="009745C5" w:rsidRPr="009745C5">
        <w:rPr>
          <w:rFonts w:ascii="Times New Roman" w:eastAsiaTheme="minorEastAsia" w:hAnsi="Times New Roman" w:hint="eastAsia"/>
          <w:lang w:val="en-US" w:eastAsia="zh-CN"/>
        </w:rPr>
        <w:t xml:space="preserve">level </w:t>
      </w:r>
      <w:r w:rsidR="009152DB" w:rsidRPr="009745C5">
        <w:rPr>
          <w:rFonts w:ascii="Times New Roman" w:eastAsiaTheme="minorEastAsia" w:hAnsi="Times New Roman" w:hint="eastAsia"/>
          <w:lang w:val="en-US" w:eastAsia="zh-CN"/>
        </w:rPr>
        <w:t>calibration</w:t>
      </w:r>
    </w:p>
    <w:p w:rsidR="00FE73F2" w:rsidRPr="0004421F" w:rsidRDefault="00222599" w:rsidP="00FE73F2">
      <w:pPr>
        <w:spacing w:after="100" w:afterAutospacing="1"/>
        <w:jc w:val="both"/>
        <w:rPr>
          <w:rFonts w:eastAsiaTheme="minorEastAsia"/>
          <w:sz w:val="20"/>
          <w:szCs w:val="20"/>
          <w:lang w:eastAsia="zh-CN"/>
        </w:rPr>
      </w:pPr>
      <w:r w:rsidRPr="0004421F">
        <w:rPr>
          <w:rFonts w:eastAsiaTheme="minorEastAsia"/>
          <w:sz w:val="20"/>
          <w:szCs w:val="20"/>
          <w:lang w:eastAsia="zh-CN"/>
        </w:rPr>
        <w:t>This section describes</w:t>
      </w:r>
      <w:r w:rsidRPr="0004421F">
        <w:rPr>
          <w:rFonts w:eastAsiaTheme="minorEastAsia" w:hint="eastAsia"/>
          <w:sz w:val="20"/>
          <w:szCs w:val="20"/>
          <w:lang w:eastAsia="zh-CN"/>
        </w:rPr>
        <w:t xml:space="preserve"> the agreements for simulation assumptions used for evaluating Phase </w:t>
      </w:r>
      <w:r w:rsidR="00FD17F9" w:rsidRPr="0004421F">
        <w:rPr>
          <w:rFonts w:eastAsiaTheme="minorEastAsia" w:hint="eastAsia"/>
          <w:sz w:val="20"/>
          <w:szCs w:val="20"/>
          <w:lang w:eastAsia="zh-CN"/>
        </w:rPr>
        <w:t>2</w:t>
      </w:r>
      <w:r w:rsidRPr="0004421F">
        <w:rPr>
          <w:rFonts w:eastAsiaTheme="minorEastAsia" w:hint="eastAsia"/>
          <w:sz w:val="20"/>
          <w:szCs w:val="20"/>
          <w:lang w:eastAsia="zh-CN"/>
        </w:rPr>
        <w:t xml:space="preserve"> </w:t>
      </w:r>
      <w:r w:rsidR="00F81A27" w:rsidRPr="0004421F">
        <w:rPr>
          <w:rFonts w:eastAsiaTheme="minorEastAsia" w:hint="eastAsia"/>
          <w:sz w:val="20"/>
          <w:szCs w:val="20"/>
          <w:lang w:eastAsia="zh-CN"/>
        </w:rPr>
        <w:t xml:space="preserve">link </w:t>
      </w:r>
      <w:r w:rsidRPr="0004421F">
        <w:rPr>
          <w:rFonts w:eastAsiaTheme="minorEastAsia" w:hint="eastAsia"/>
          <w:sz w:val="20"/>
          <w:szCs w:val="20"/>
          <w:lang w:eastAsia="zh-CN"/>
        </w:rPr>
        <w:t>level calibration</w:t>
      </w:r>
      <w:r w:rsidR="006E3176" w:rsidRPr="0004421F">
        <w:rPr>
          <w:rFonts w:eastAsiaTheme="minorEastAsia" w:hint="eastAsia"/>
          <w:sz w:val="20"/>
          <w:szCs w:val="20"/>
          <w:lang w:eastAsia="zh-CN"/>
        </w:rPr>
        <w:t xml:space="preserve"> </w:t>
      </w:r>
      <w:fldSimple w:instr=" REF _Ref473873728 \r \h  \* MERGEFORMAT ">
        <w:r w:rsidR="003B2DCB" w:rsidRPr="0004421F">
          <w:rPr>
            <w:rFonts w:eastAsiaTheme="minorEastAsia"/>
            <w:sz w:val="20"/>
            <w:szCs w:val="20"/>
            <w:lang w:eastAsia="zh-CN"/>
          </w:rPr>
          <w:t>[2]</w:t>
        </w:r>
      </w:fldSimple>
      <w:r w:rsidRPr="0004421F">
        <w:rPr>
          <w:rFonts w:eastAsiaTheme="minorEastAsia" w:hint="eastAsia"/>
          <w:sz w:val="20"/>
          <w:szCs w:val="20"/>
          <w:lang w:eastAsia="zh-CN"/>
        </w:rPr>
        <w:t>.</w:t>
      </w:r>
      <w:r w:rsidR="00DC18DA" w:rsidRPr="0004421F">
        <w:rPr>
          <w:rFonts w:eastAsiaTheme="minorEastAsia" w:hint="eastAsia"/>
          <w:sz w:val="20"/>
          <w:szCs w:val="20"/>
          <w:lang w:eastAsia="zh-CN"/>
        </w:rPr>
        <w:t xml:space="preserve"> </w:t>
      </w:r>
      <w:r w:rsidR="00906369" w:rsidRPr="0004421F">
        <w:rPr>
          <w:rFonts w:eastAsiaTheme="minorEastAsia" w:hint="eastAsia"/>
          <w:sz w:val="20"/>
          <w:szCs w:val="20"/>
          <w:lang w:eastAsia="zh-CN"/>
        </w:rPr>
        <w:t xml:space="preserve">Some further clarifications can be found in </w:t>
      </w:r>
      <w:fldSimple w:instr=" REF _Ref473875446 \r \h  \* MERGEFORMAT ">
        <w:r w:rsidR="00906369" w:rsidRPr="0004421F">
          <w:rPr>
            <w:rFonts w:eastAsiaTheme="minorEastAsia"/>
            <w:sz w:val="20"/>
            <w:szCs w:val="20"/>
            <w:lang w:eastAsia="zh-CN"/>
          </w:rPr>
          <w:t>[</w:t>
        </w:r>
        <w:r w:rsidR="007D678F">
          <w:rPr>
            <w:rFonts w:eastAsiaTheme="minorEastAsia" w:hint="eastAsia"/>
            <w:sz w:val="20"/>
            <w:szCs w:val="20"/>
            <w:lang w:eastAsia="zh-CN"/>
          </w:rPr>
          <w:t>3</w:t>
        </w:r>
        <w:r w:rsidR="00906369" w:rsidRPr="0004421F">
          <w:rPr>
            <w:rFonts w:eastAsiaTheme="minorEastAsia"/>
            <w:sz w:val="20"/>
            <w:szCs w:val="20"/>
            <w:lang w:eastAsia="zh-CN"/>
          </w:rPr>
          <w:t>]</w:t>
        </w:r>
      </w:fldSimple>
      <w:r w:rsidR="00FE73F2" w:rsidRPr="0004421F">
        <w:rPr>
          <w:rFonts w:eastAsiaTheme="minorEastAsia" w:hint="eastAsia"/>
          <w:sz w:val="20"/>
          <w:szCs w:val="20"/>
          <w:lang w:eastAsia="zh-CN"/>
        </w:rPr>
        <w:t>.</w:t>
      </w:r>
    </w:p>
    <w:p w:rsidR="00FE73F2" w:rsidRPr="007E3A5B" w:rsidRDefault="00FE73F2" w:rsidP="00FE73F2">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hAnsi="Times New Roman"/>
          <w:sz w:val="22"/>
          <w:szCs w:val="22"/>
          <w:lang w:eastAsia="ja-JP"/>
        </w:rPr>
        <w:t>1</w:t>
      </w:r>
      <w:r w:rsidRPr="007E3A5B">
        <w:rPr>
          <w:rFonts w:ascii="Times New Roman" w:hAnsi="Times New Roman"/>
          <w:sz w:val="22"/>
          <w:szCs w:val="22"/>
        </w:rPr>
        <w:t xml:space="preserve"> </w:t>
      </w:r>
      <w:r w:rsidRPr="007E3A5B">
        <w:rPr>
          <w:rFonts w:ascii="Times New Roman" w:hAnsi="Times New Roman"/>
          <w:sz w:val="22"/>
          <w:szCs w:val="22"/>
          <w:lang w:eastAsia="ja-JP"/>
        </w:rPr>
        <w:t>Simulation assumptions for Phase 2 link-level calibration</w:t>
      </w:r>
    </w:p>
    <w:tbl>
      <w:tblPr>
        <w:tblW w:w="9451" w:type="dxa"/>
        <w:tblCellMar>
          <w:left w:w="0" w:type="dxa"/>
          <w:right w:w="0" w:type="dxa"/>
        </w:tblCellMar>
        <w:tblLook w:val="04A0"/>
      </w:tblPr>
      <w:tblGrid>
        <w:gridCol w:w="2223"/>
        <w:gridCol w:w="3264"/>
        <w:gridCol w:w="3964"/>
      </w:tblGrid>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p>
        </w:tc>
        <w:tc>
          <w:tcPr>
            <w:tcW w:w="32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Below 6GHz</w:t>
            </w:r>
          </w:p>
        </w:tc>
        <w:tc>
          <w:tcPr>
            <w:tcW w:w="39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Above 6GHz</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Carrier Frequency</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4 GHz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30 GHz</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hint="eastAsia"/>
                <w:sz w:val="18"/>
                <w:szCs w:val="18"/>
                <w:lang w:eastAsia="ja-JP"/>
              </w:rPr>
              <w:t>15</w:t>
            </w:r>
            <w:r w:rsidRPr="007E3A5B">
              <w:rPr>
                <w:rFonts w:ascii="Arial" w:eastAsiaTheme="minorEastAsia" w:hAnsi="Arial" w:cs="Arial" w:hint="eastAsia"/>
                <w:sz w:val="18"/>
                <w:szCs w:val="18"/>
                <w:lang w:eastAsia="zh-CN"/>
              </w:rPr>
              <w:t>k</w:t>
            </w:r>
            <w:r w:rsidRPr="007E3A5B">
              <w:rPr>
                <w:rFonts w:ascii="Arial" w:hAnsi="Arial" w:cs="Arial" w:hint="eastAsia"/>
                <w:sz w:val="18"/>
                <w:szCs w:val="18"/>
                <w:lang w:eastAsia="ja-JP"/>
              </w:rPr>
              <w:t>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60</w:t>
            </w:r>
            <w:r w:rsidRPr="007E3A5B">
              <w:rPr>
                <w:rFonts w:ascii="Arial" w:eastAsiaTheme="minorEastAsia" w:hAnsi="Arial" w:cs="Arial" w:hint="eastAsia"/>
                <w:sz w:val="18"/>
                <w:szCs w:val="18"/>
                <w:lang w:eastAsia="zh-CN"/>
              </w:rPr>
              <w:t>k</w:t>
            </w:r>
            <w:r w:rsidRPr="007E3A5B">
              <w:rPr>
                <w:rFonts w:ascii="Arial" w:hAnsi="Arial" w:cs="Arial"/>
                <w:sz w:val="18"/>
                <w:szCs w:val="18"/>
                <w:lang w:eastAsia="ja-JP"/>
              </w:rPr>
              <w:t>Hz</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D07F5D" w:rsidRDefault="00FE73F2" w:rsidP="008D373F">
            <w:pPr>
              <w:rPr>
                <w:rFonts w:ascii="Arial" w:eastAsiaTheme="minorEastAsia" w:hAnsi="Arial" w:cs="Arial"/>
                <w:sz w:val="18"/>
                <w:szCs w:val="18"/>
                <w:lang w:eastAsia="zh-CN"/>
              </w:rPr>
            </w:pPr>
            <w:r w:rsidRPr="00D07F5D">
              <w:rPr>
                <w:rFonts w:ascii="Arial" w:eastAsiaTheme="minorEastAsia" w:hAnsi="Arial" w:cs="Arial"/>
                <w:sz w:val="18"/>
                <w:szCs w:val="18"/>
                <w:lang w:eastAsia="zh-CN"/>
              </w:rPr>
              <w:t>Data allocation</w:t>
            </w:r>
            <w:r w:rsidR="00D07F5D" w:rsidRPr="00D07F5D">
              <w:rPr>
                <w:rFonts w:ascii="Arial" w:eastAsiaTheme="minorEastAsia" w:hAnsi="Arial" w:cs="Arial" w:hint="eastAsia"/>
                <w:sz w:val="18"/>
                <w:szCs w:val="18"/>
                <w:vertAlign w:val="superscript"/>
                <w:lang w:eastAsia="zh-CN"/>
              </w:rPr>
              <w:t>1</w:t>
            </w:r>
            <w:r w:rsidR="00975FF2">
              <w:rPr>
                <w:rFonts w:ascii="Arial" w:eastAsiaTheme="minorEastAsia" w:hAnsi="Arial" w:cs="Arial" w:hint="eastAsia"/>
                <w:sz w:val="18"/>
                <w:szCs w:val="18"/>
                <w:vertAlign w:val="superscript"/>
                <w:lang w:eastAsia="zh-CN"/>
              </w:rPr>
              <w:t>)</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D07F5D" w:rsidRDefault="00FE73F2" w:rsidP="008D373F">
            <w:pPr>
              <w:rPr>
                <w:rFonts w:ascii="Arial" w:eastAsiaTheme="minorEastAsia" w:hAnsi="Arial" w:cs="Arial"/>
                <w:sz w:val="18"/>
                <w:szCs w:val="18"/>
                <w:lang w:eastAsia="zh-CN"/>
              </w:rPr>
            </w:pPr>
            <w:r w:rsidRPr="00D07F5D">
              <w:rPr>
                <w:rFonts w:ascii="Arial" w:eastAsiaTheme="minorEastAsia" w:hAnsi="Arial" w:cs="Arial"/>
                <w:sz w:val="18"/>
                <w:szCs w:val="18"/>
                <w:lang w:eastAsia="zh-CN"/>
              </w:rPr>
              <w:t>8 RBs</w:t>
            </w:r>
          </w:p>
          <w:p w:rsidR="00FE73F2" w:rsidRPr="00D07F5D" w:rsidRDefault="00FE73F2" w:rsidP="008D373F">
            <w:pPr>
              <w:numPr>
                <w:ilvl w:val="0"/>
                <w:numId w:val="28"/>
              </w:numPr>
              <w:rPr>
                <w:rFonts w:ascii="Arial" w:eastAsiaTheme="minorEastAsia" w:hAnsi="Arial" w:cs="Arial"/>
                <w:sz w:val="18"/>
                <w:szCs w:val="18"/>
                <w:lang w:eastAsia="zh-CN"/>
              </w:rPr>
            </w:pPr>
            <w:r w:rsidRPr="00D07F5D">
              <w:rPr>
                <w:rFonts w:ascii="Arial" w:eastAsiaTheme="minorEastAsia" w:hAnsi="Arial" w:cs="Arial"/>
                <w:sz w:val="18"/>
                <w:szCs w:val="18"/>
                <w:lang w:eastAsia="zh-CN"/>
              </w:rPr>
              <w:t>Note: Error free PDCCH decoding is assumed.</w:t>
            </w:r>
          </w:p>
          <w:p w:rsidR="00FE73F2" w:rsidRPr="00D07F5D" w:rsidRDefault="00FE73F2" w:rsidP="008D373F">
            <w:pPr>
              <w:numPr>
                <w:ilvl w:val="0"/>
                <w:numId w:val="28"/>
              </w:numPr>
              <w:rPr>
                <w:rFonts w:ascii="Arial" w:eastAsiaTheme="minorEastAsia" w:hAnsi="Arial" w:cs="Arial"/>
                <w:sz w:val="18"/>
                <w:szCs w:val="18"/>
                <w:lang w:eastAsia="zh-CN"/>
              </w:rPr>
            </w:pPr>
            <w:r w:rsidRPr="00D07F5D">
              <w:rPr>
                <w:rFonts w:ascii="Arial" w:eastAsiaTheme="minorEastAsia" w:hAnsi="Arial" w:cs="Arial"/>
                <w:sz w:val="18"/>
                <w:szCs w:val="18"/>
                <w:lang w:eastAsia="zh-CN"/>
              </w:rPr>
              <w:t>First 2 OFDM symbols for PDCCH, and following 12 OFDM symbols for data channel</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E73F2" w:rsidRPr="007E3A5B" w:rsidRDefault="00FE73F2" w:rsidP="008D373F">
            <w:pPr>
              <w:rPr>
                <w:rFonts w:ascii="Arial" w:eastAsiaTheme="minorEastAsia" w:hAnsi="Arial" w:cs="Arial"/>
                <w:sz w:val="18"/>
                <w:szCs w:val="18"/>
                <w:lang w:eastAsia="zh-CN"/>
              </w:rPr>
            </w:pPr>
            <w:r w:rsidRPr="007E3A5B">
              <w:rPr>
                <w:rFonts w:ascii="Arial" w:hAnsi="Arial" w:cs="Arial"/>
                <w:sz w:val="18"/>
                <w:szCs w:val="18"/>
                <w:lang w:eastAsia="ja-JP"/>
              </w:rPr>
              <w:t xml:space="preserve">CDL-A and CDL-B </w:t>
            </w:r>
          </w:p>
          <w:p w:rsidR="00FE73F2" w:rsidRPr="007E3A5B" w:rsidRDefault="00FE73F2" w:rsidP="008D373F">
            <w:pPr>
              <w:numPr>
                <w:ilvl w:val="0"/>
                <w:numId w:val="28"/>
              </w:numPr>
              <w:rPr>
                <w:rFonts w:ascii="Arial" w:hAnsi="Arial" w:cs="Arial"/>
                <w:sz w:val="18"/>
                <w:szCs w:val="18"/>
                <w:lang w:eastAsia="ja-JP"/>
              </w:rPr>
            </w:pPr>
            <w:r w:rsidRPr="007E3A5B">
              <w:rPr>
                <w:rFonts w:ascii="Arial" w:hAnsi="Arial" w:cs="Arial"/>
                <w:sz w:val="18"/>
                <w:szCs w:val="18"/>
                <w:lang w:eastAsia="ja-JP"/>
              </w:rPr>
              <w:t>delay spread =100ns</w:t>
            </w:r>
          </w:p>
          <w:p w:rsidR="00FE73F2" w:rsidRPr="007E3A5B" w:rsidRDefault="00FE73F2" w:rsidP="008D373F">
            <w:pPr>
              <w:numPr>
                <w:ilvl w:val="0"/>
                <w:numId w:val="28"/>
              </w:numPr>
              <w:rPr>
                <w:rFonts w:ascii="Arial" w:hAnsi="Arial" w:cs="Arial"/>
                <w:sz w:val="18"/>
                <w:szCs w:val="18"/>
                <w:lang w:eastAsia="ja-JP"/>
              </w:rPr>
            </w:pPr>
            <w:r w:rsidRPr="007E3A5B">
              <w:rPr>
                <w:rFonts w:ascii="Arial" w:hAnsi="Arial" w:cs="Arial"/>
                <w:sz w:val="18"/>
                <w:szCs w:val="18"/>
                <w:lang w:eastAsia="ja-JP"/>
              </w:rPr>
              <w:t xml:space="preserve">UE speed=3km/h.  </w:t>
            </w:r>
          </w:p>
          <w:p w:rsidR="00FE73F2" w:rsidRPr="007E3A5B" w:rsidRDefault="00FE73F2" w:rsidP="008D373F">
            <w:pPr>
              <w:numPr>
                <w:ilvl w:val="0"/>
                <w:numId w:val="28"/>
              </w:numPr>
              <w:rPr>
                <w:rFonts w:ascii="Arial" w:hAnsi="Arial" w:cs="Arial"/>
                <w:sz w:val="18"/>
                <w:szCs w:val="18"/>
                <w:lang w:eastAsia="ja-JP"/>
              </w:rPr>
            </w:pPr>
            <w:r w:rsidRPr="007E3A5B">
              <w:rPr>
                <w:rFonts w:ascii="Arial" w:hAnsi="Arial" w:cs="Arial" w:hint="eastAsia"/>
                <w:sz w:val="18"/>
                <w:szCs w:val="18"/>
                <w:lang w:eastAsia="ja-JP"/>
              </w:rPr>
              <w:lastRenderedPageBreak/>
              <w:t>T</w:t>
            </w:r>
            <w:r w:rsidRPr="007E3A5B">
              <w:rPr>
                <w:rFonts w:ascii="Arial" w:hAnsi="Arial" w:cs="Arial"/>
                <w:sz w:val="18"/>
                <w:szCs w:val="18"/>
                <w:lang w:eastAsia="ja-JP"/>
              </w:rPr>
              <w:t xml:space="preserve">he angles </w:t>
            </w:r>
            <w:r w:rsidRPr="007E3A5B">
              <w:rPr>
                <w:rFonts w:ascii="Arial" w:hAnsi="Arial" w:cs="Arial" w:hint="eastAsia"/>
                <w:sz w:val="18"/>
                <w:szCs w:val="18"/>
                <w:lang w:eastAsia="ja-JP"/>
              </w:rPr>
              <w:t xml:space="preserve">of BS, i.e., AoD, ZoD, </w:t>
            </w:r>
            <w:r w:rsidRPr="007E3A5B">
              <w:rPr>
                <w:rFonts w:ascii="Arial" w:hAnsi="Arial" w:cs="Arial"/>
                <w:sz w:val="18"/>
                <w:szCs w:val="18"/>
                <w:lang w:eastAsia="ja-JP"/>
              </w:rPr>
              <w:t xml:space="preserve">are uniformly distributed within </w:t>
            </w:r>
            <w:r w:rsidRPr="007E3A5B">
              <w:rPr>
                <w:rFonts w:ascii="Arial" w:hAnsi="Arial" w:cs="Arial" w:hint="eastAsia"/>
                <w:sz w:val="18"/>
                <w:szCs w:val="18"/>
                <w:lang w:eastAsia="ja-JP"/>
              </w:rPr>
              <w:t>[-6</w:t>
            </w:r>
            <w:r w:rsidRPr="007E3A5B">
              <w:rPr>
                <w:rFonts w:ascii="Arial" w:hAnsi="Arial" w:cs="Arial"/>
                <w:sz w:val="18"/>
                <w:szCs w:val="18"/>
                <w:lang w:eastAsia="ja-JP"/>
              </w:rPr>
              <w:t>0</w:t>
            </w:r>
            <w:r w:rsidRPr="007E3A5B">
              <w:rPr>
                <w:rFonts w:ascii="Arial" w:hAnsi="Arial" w:cs="Arial" w:hint="eastAsia"/>
                <w:sz w:val="18"/>
                <w:szCs w:val="18"/>
                <w:lang w:eastAsia="ja-JP"/>
              </w:rPr>
              <w:t xml:space="preserve">, </w:t>
            </w:r>
            <w:r w:rsidRPr="007E3A5B">
              <w:rPr>
                <w:rFonts w:ascii="Arial" w:hAnsi="Arial" w:cs="Arial"/>
                <w:sz w:val="18"/>
                <w:szCs w:val="18"/>
                <w:lang w:eastAsia="ja-JP"/>
              </w:rPr>
              <w:t>60</w:t>
            </w:r>
            <w:r w:rsidRPr="007E3A5B">
              <w:rPr>
                <w:rFonts w:ascii="Arial" w:hAnsi="Arial" w:cs="Arial" w:hint="eastAsia"/>
                <w:sz w:val="18"/>
                <w:szCs w:val="18"/>
                <w:lang w:eastAsia="ja-JP"/>
              </w:rPr>
              <w:t>]</w:t>
            </w:r>
            <w:r w:rsidRPr="007E3A5B">
              <w:rPr>
                <w:rFonts w:ascii="Arial" w:hAnsi="Arial" w:cs="Arial"/>
                <w:sz w:val="18"/>
                <w:szCs w:val="18"/>
                <w:lang w:eastAsia="ja-JP"/>
              </w:rPr>
              <w:t xml:space="preserve">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azimuth domain and</w:t>
            </w:r>
            <w:r w:rsidRPr="007E3A5B">
              <w:rPr>
                <w:rFonts w:ascii="Arial" w:hAnsi="Arial" w:cs="Arial" w:hint="eastAsia"/>
                <w:sz w:val="18"/>
                <w:szCs w:val="18"/>
                <w:lang w:eastAsia="ja-JP"/>
              </w:rPr>
              <w:t xml:space="preserve"> [</w:t>
            </w:r>
            <w:r w:rsidRPr="007E3A5B">
              <w:rPr>
                <w:rFonts w:ascii="Arial" w:hAnsi="Arial" w:cs="Arial"/>
                <w:sz w:val="18"/>
                <w:szCs w:val="18"/>
                <w:lang w:eastAsia="ja-JP"/>
              </w:rPr>
              <w:t>90</w:t>
            </w:r>
            <w:r w:rsidRPr="007E3A5B">
              <w:rPr>
                <w:rFonts w:ascii="Arial" w:hAnsi="Arial" w:cs="Arial" w:hint="eastAsia"/>
                <w:sz w:val="18"/>
                <w:szCs w:val="18"/>
                <w:lang w:eastAsia="ja-JP"/>
              </w:rPr>
              <w:t>, 135</w:t>
            </w:r>
            <w:r w:rsidRPr="007E3A5B">
              <w:rPr>
                <w:rFonts w:ascii="Arial" w:hAnsi="Arial" w:cs="Arial"/>
                <w:sz w:val="18"/>
                <w:szCs w:val="18"/>
                <w:lang w:eastAsia="ja-JP"/>
              </w:rPr>
              <w:t>]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zenith domain</w:t>
            </w:r>
            <w:r w:rsidRPr="007E3A5B">
              <w:rPr>
                <w:rFonts w:ascii="Arial" w:hAnsi="Arial" w:cs="Arial" w:hint="eastAsia"/>
                <w:sz w:val="18"/>
                <w:szCs w:val="18"/>
                <w:lang w:eastAsia="ja-JP"/>
              </w:rPr>
              <w:t>, and those of UE, i.e., AoA, ZoA, are uniformly distributed within [-180, 180] degrees in azimuth domain and [45, 90] in zenith domain,</w:t>
            </w:r>
            <w:r w:rsidRPr="007E3A5B">
              <w:rPr>
                <w:rFonts w:ascii="Arial" w:hAnsi="Arial" w:cs="Arial"/>
                <w:sz w:val="18"/>
                <w:szCs w:val="18"/>
                <w:lang w:eastAsia="ja-JP"/>
              </w:rPr>
              <w:t xml:space="preserve"> via applying uniform-distribution desired mean angle in Section 7.7.5.1 in TR 38.900 accordingly.</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lastRenderedPageBreak/>
              <w:t>TXRU mapping to antenna elements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TXRU mapping weights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Criteria for beam selection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975FF2">
            <w:pPr>
              <w:rPr>
                <w:rFonts w:ascii="Arial" w:eastAsiaTheme="minorEastAsia" w:hAnsi="Arial" w:cs="Arial"/>
                <w:sz w:val="18"/>
                <w:szCs w:val="18"/>
                <w:lang w:eastAsia="zh-CN"/>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00975FF2" w:rsidRPr="00975FF2">
              <w:rPr>
                <w:rFonts w:ascii="Arial" w:eastAsiaTheme="minorEastAsia" w:hAnsi="Arial" w:cs="Arial" w:hint="eastAsia"/>
                <w:sz w:val="18"/>
                <w:szCs w:val="18"/>
                <w:vertAlign w:val="superscript"/>
                <w:lang w:eastAsia="zh-CN"/>
              </w:rPr>
              <w:t>2</w:t>
            </w:r>
            <w:r w:rsidR="00975FF2">
              <w:rPr>
                <w:rFonts w:ascii="Arial" w:eastAsiaTheme="minorEastAsia" w:hAnsi="Arial" w:cs="Arial" w:hint="eastAsia"/>
                <w:sz w:val="18"/>
                <w:szCs w:val="18"/>
                <w:vertAlign w:val="superscript"/>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BS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lang w:eastAsia="ja-JP"/>
              </w:rPr>
            </w:pPr>
            <w:r w:rsidRPr="007E3A5B">
              <w:rPr>
                <w:rFonts w:eastAsia="Malgun Gothic"/>
                <w:kern w:val="24"/>
                <w:sz w:val="20"/>
                <w:szCs w:val="20"/>
                <w:lang w:val="sv-SE"/>
              </w:rPr>
              <w:t>(M,N,P,Mg,Ng) = (4,4,2,1,1).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rPr>
                <w:rFonts w:ascii="Arial" w:hAnsi="Arial" w:cs="Arial"/>
                <w:sz w:val="18"/>
                <w:szCs w:val="18"/>
                <w:lang w:eastAsia="ja-JP"/>
              </w:rPr>
            </w:pPr>
            <w:r w:rsidRPr="007E3A5B">
              <w:rPr>
                <w:rFonts w:eastAsia="Malgun Gothic"/>
                <w:kern w:val="24"/>
                <w:sz w:val="20"/>
                <w:szCs w:val="20"/>
                <w:lang w:val="sv-SE"/>
              </w:rPr>
              <w:t>(M,N,P,Mg,Ng) = (4,8,2,2,2).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(2.0, 4.0)</w:t>
            </w:r>
            <w:r w:rsidRPr="007E3A5B">
              <w:rPr>
                <w:rFonts w:eastAsia="Malgun Gothic"/>
                <w:kern w:val="24"/>
                <w:sz w:val="20"/>
                <w:szCs w:val="20"/>
              </w:rPr>
              <w:t>λ</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 xml:space="preserve">BS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eastAsia="Malgun Gothic"/>
                <w:kern w:val="24"/>
                <w:sz w:val="20"/>
                <w:szCs w:val="20"/>
              </w:rPr>
            </w:pPr>
            <w:r w:rsidRPr="00AF4DE7">
              <w:rPr>
                <w:rFonts w:ascii="Arial" w:eastAsia="Arial Unicode MS" w:hAnsi="Arial" w:cs="Arial"/>
                <w:kern w:val="2"/>
                <w:sz w:val="18"/>
                <w:szCs w:val="18"/>
                <w:lang w:val="en-US" w:eastAsia="zh-CN"/>
              </w:rPr>
              <w:t>According to TR36.873</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rPr>
                <w:rFonts w:eastAsiaTheme="minorEastAsia"/>
                <w:kern w:val="24"/>
                <w:sz w:val="20"/>
                <w:szCs w:val="20"/>
                <w:lang w:val="sv-SE" w:eastAsia="zh-CN"/>
              </w:rPr>
            </w:pPr>
            <w:r w:rsidRPr="00AF4DE7">
              <w:rPr>
                <w:rFonts w:ascii="Arial" w:eastAsia="Arial Unicode MS" w:hAnsi="Arial" w:cs="Arial" w:hint="eastAsia"/>
                <w:kern w:val="2"/>
                <w:sz w:val="18"/>
                <w:szCs w:val="18"/>
                <w:lang w:val="en-US" w:eastAsia="zh-CN"/>
              </w:rPr>
              <w:t xml:space="preserve">See </w:t>
            </w:r>
            <w:r w:rsidRPr="00AF4DE7">
              <w:rPr>
                <w:rFonts w:ascii="Arial" w:eastAsia="Arial Unicode MS" w:hAnsi="Arial" w:cs="Arial"/>
                <w:kern w:val="2"/>
                <w:sz w:val="18"/>
                <w:szCs w:val="18"/>
                <w:lang w:val="en-US" w:eastAsia="zh-CN"/>
              </w:rPr>
              <w:t>Table A.2.1-6</w:t>
            </w:r>
            <w:r w:rsidRPr="00AF4DE7">
              <w:rPr>
                <w:rFonts w:ascii="Arial" w:eastAsia="Arial Unicode MS" w:hAnsi="Arial" w:cs="Arial" w:hint="eastAsia"/>
                <w:kern w:val="2"/>
                <w:sz w:val="18"/>
                <w:szCs w:val="18"/>
                <w:lang w:val="en-US" w:eastAsia="zh-CN"/>
              </w:rPr>
              <w:t xml:space="preserve"> in TR 38.802</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UE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eastAsiaTheme="minorEastAsia"/>
                <w:kern w:val="24"/>
                <w:sz w:val="20"/>
                <w:szCs w:val="20"/>
                <w:lang w:val="sv-SE" w:eastAsia="zh-CN"/>
              </w:rPr>
            </w:pPr>
            <w:r w:rsidRPr="007E3A5B">
              <w:rPr>
                <w:rFonts w:eastAsia="Malgun Gothic"/>
                <w:kern w:val="24"/>
                <w:sz w:val="20"/>
                <w:szCs w:val="20"/>
                <w:lang w:val="sv-SE"/>
              </w:rPr>
              <w:t>(M,N,P,Mg,Ng) = (1,1,2,1,1)</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7E3A5B" w:rsidRDefault="00FE73F2" w:rsidP="008D373F">
            <w:pPr>
              <w:spacing w:before="60" w:after="60"/>
              <w:rPr>
                <w:rFonts w:ascii="Arial" w:hAnsi="Arial"/>
                <w:kern w:val="24"/>
                <w:sz w:val="20"/>
                <w:szCs w:val="20"/>
                <w:lang w:val="sv-SE" w:eastAsia="zh-CN"/>
              </w:rPr>
            </w:pPr>
            <w:r w:rsidRPr="007E3A5B">
              <w:rPr>
                <w:rFonts w:eastAsia="Malgun Gothic"/>
                <w:kern w:val="24"/>
                <w:sz w:val="20"/>
                <w:szCs w:val="20"/>
                <w:lang w:val="sv-SE"/>
              </w:rPr>
              <w:t>(</w:t>
            </w:r>
            <w:r w:rsidRPr="007E3A5B">
              <w:rPr>
                <w:rFonts w:eastAsia="Malgun Gothic"/>
                <w:kern w:val="24"/>
                <w:sz w:val="20"/>
                <w:szCs w:val="20"/>
                <w:lang w:val="pt-BR"/>
              </w:rPr>
              <w:t>M, N, P</w:t>
            </w:r>
            <w:r w:rsidRPr="007E3A5B">
              <w:rPr>
                <w:kern w:val="24"/>
                <w:sz w:val="20"/>
                <w:szCs w:val="20"/>
                <w:lang w:val="pt-BR"/>
              </w:rPr>
              <w:t>,</w:t>
            </w:r>
            <w:r w:rsidRPr="007E3A5B">
              <w:rPr>
                <w:rFonts w:eastAsia="Malgun Gothic"/>
                <w:i/>
                <w:iCs/>
                <w:kern w:val="24"/>
                <w:sz w:val="20"/>
                <w:szCs w:val="20"/>
                <w:lang w:val="sv-SE"/>
              </w:rPr>
              <w:t xml:space="preserve"> M</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xml:space="preserve">, </w:t>
            </w:r>
            <w:r w:rsidRPr="007E3A5B">
              <w:rPr>
                <w:rFonts w:eastAsia="Malgun Gothic"/>
                <w:i/>
                <w:iCs/>
                <w:kern w:val="24"/>
                <w:sz w:val="20"/>
                <w:szCs w:val="20"/>
                <w:lang w:val="sv-SE"/>
              </w:rPr>
              <w:t>N</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 (</w:t>
            </w:r>
            <w:r w:rsidRPr="007E3A5B">
              <w:rPr>
                <w:kern w:val="24"/>
                <w:sz w:val="20"/>
                <w:szCs w:val="20"/>
                <w:lang w:val="pt-BR"/>
              </w:rPr>
              <w:t>2</w:t>
            </w:r>
            <w:r w:rsidRPr="007E3A5B">
              <w:rPr>
                <w:rFonts w:eastAsia="Malgun Gothic"/>
                <w:kern w:val="24"/>
                <w:sz w:val="20"/>
                <w:szCs w:val="20"/>
                <w:lang w:val="pt-BR"/>
              </w:rPr>
              <w:t xml:space="preserve">, 4, </w:t>
            </w:r>
            <w:r w:rsidRPr="007E3A5B">
              <w:rPr>
                <w:kern w:val="24"/>
                <w:sz w:val="20"/>
                <w:szCs w:val="20"/>
                <w:lang w:val="pt-BR"/>
              </w:rPr>
              <w:t xml:space="preserve">2, </w:t>
            </w:r>
            <w:r w:rsidRPr="007E3A5B">
              <w:rPr>
                <w:rFonts w:eastAsia="Malgun Gothic"/>
                <w:kern w:val="24"/>
                <w:sz w:val="20"/>
                <w:szCs w:val="20"/>
                <w:lang w:val="sv-SE"/>
              </w:rPr>
              <w:t>1, 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ascii="Arial" w:eastAsiaTheme="minorEastAsia" w:hAnsi="Arial" w:cs="Arial" w:hint="eastAsia"/>
                <w:sz w:val="18"/>
                <w:szCs w:val="18"/>
                <w:lang w:eastAsia="zh-CN"/>
              </w:rPr>
              <w:t xml:space="preserve"> </w:t>
            </w:r>
            <w:r w:rsidR="00975FF2" w:rsidRPr="00975FF2">
              <w:rPr>
                <w:rFonts w:ascii="Arial" w:eastAsiaTheme="minorEastAsia" w:hAnsi="Arial" w:cs="Arial" w:hint="eastAsia"/>
                <w:sz w:val="18"/>
                <w:szCs w:val="18"/>
                <w:vertAlign w:val="superscript"/>
                <w:lang w:eastAsia="zh-CN"/>
              </w:rPr>
              <w:t>3</w:t>
            </w:r>
            <w:r w:rsidR="00975FF2">
              <w:rPr>
                <w:rFonts w:ascii="Arial" w:eastAsiaTheme="minorEastAsia" w:hAnsi="Arial" w:cs="Arial" w:hint="eastAsia"/>
                <w:sz w:val="18"/>
                <w:szCs w:val="18"/>
                <w:vertAlign w:val="superscript"/>
                <w:lang w:eastAsia="zh-CN"/>
              </w:rPr>
              <w:t>)</w:t>
            </w:r>
          </w:p>
          <w:p w:rsidR="00FE73F2" w:rsidRPr="00707768" w:rsidRDefault="00FE73F2" w:rsidP="00EA42F4">
            <w:pPr>
              <w:spacing w:before="60" w:after="60"/>
              <w:rPr>
                <w:rFonts w:eastAsiaTheme="minorEastAsia"/>
                <w:kern w:val="24"/>
                <w:sz w:val="20"/>
                <w:szCs w:val="20"/>
                <w:lang w:eastAsia="zh-CN"/>
              </w:rPr>
            </w:pP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spacing w:before="60" w:after="60" w:line="224" w:lineRule="atLeast"/>
              <w:rPr>
                <w:rFonts w:eastAsiaTheme="minorEastAsia"/>
                <w:sz w:val="20"/>
                <w:szCs w:val="20"/>
                <w:lang w:eastAsia="zh-CN"/>
              </w:rPr>
            </w:pPr>
            <w:r w:rsidRPr="00AF4DE7">
              <w:rPr>
                <w:rFonts w:ascii="Arial" w:eastAsia="Arial Unicode MS" w:hAnsi="Arial" w:cs="Arial"/>
                <w:kern w:val="2"/>
                <w:sz w:val="18"/>
                <w:szCs w:val="18"/>
                <w:lang w:val="en-US" w:eastAsia="zh-CN"/>
              </w:rPr>
              <w:t xml:space="preserve">azimuth 0 degree; </w:t>
            </w:r>
            <w:r w:rsidRPr="00AF4DE7">
              <w:rPr>
                <w:rFonts w:ascii="Arial" w:eastAsia="Arial Unicode MS" w:hAnsi="Arial" w:cs="Arial" w:hint="eastAsia"/>
                <w:kern w:val="2"/>
                <w:sz w:val="18"/>
                <w:szCs w:val="18"/>
                <w:lang w:val="en-US" w:eastAsia="zh-CN"/>
              </w:rPr>
              <w:t xml:space="preserve">mechanic </w:t>
            </w:r>
            <w:r w:rsidRPr="00AF4DE7">
              <w:rPr>
                <w:rFonts w:ascii="Arial" w:eastAsia="Arial Unicode MS" w:hAnsi="Arial" w:cs="Arial"/>
                <w:kern w:val="2"/>
                <w:sz w:val="18"/>
                <w:szCs w:val="18"/>
                <w:lang w:val="en-US" w:eastAsia="zh-CN"/>
              </w:rPr>
              <w:t xml:space="preserve">downtilt: </w:t>
            </w:r>
            <w:r w:rsidRPr="00AF4DE7">
              <w:rPr>
                <w:rFonts w:ascii="Arial" w:eastAsia="Arial Unicode MS" w:hAnsi="Arial" w:cs="Arial" w:hint="eastAsia"/>
                <w:kern w:val="2"/>
                <w:sz w:val="18"/>
                <w:szCs w:val="18"/>
                <w:lang w:val="en-US" w:eastAsia="zh-CN"/>
              </w:rPr>
              <w:t xml:space="preserve">0 </w:t>
            </w:r>
            <w:r w:rsidRPr="00AF4DE7">
              <w:rPr>
                <w:rFonts w:ascii="Arial" w:eastAsia="Arial Unicode MS" w:hAnsi="Arial" w:cs="Arial"/>
                <w:kern w:val="2"/>
                <w:sz w:val="18"/>
                <w:szCs w:val="18"/>
                <w:lang w:val="en-US" w:eastAsia="zh-CN"/>
              </w:rPr>
              <w:t xml:space="preserve">degree </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E040DA" w:rsidRDefault="00FE73F2" w:rsidP="008D373F">
            <w:pPr>
              <w:rPr>
                <w:rFonts w:ascii="Arial" w:hAnsi="Arial" w:cs="Arial"/>
                <w:b/>
                <w:sz w:val="18"/>
                <w:szCs w:val="18"/>
                <w:lang w:eastAsia="ja-JP"/>
              </w:rPr>
            </w:pPr>
            <w:r w:rsidRPr="00E040DA">
              <w:rPr>
                <w:rFonts w:ascii="Arial" w:hAnsi="Arial" w:cs="Arial"/>
                <w:b/>
                <w:sz w:val="18"/>
                <w:szCs w:val="18"/>
                <w:lang w:eastAsia="ja-JP"/>
              </w:rPr>
              <w:t>UE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2A3E2F" w:rsidRDefault="00FE73F2" w:rsidP="008D373F">
            <w:pPr>
              <w:spacing w:before="60" w:after="60"/>
              <w:rPr>
                <w:rFonts w:eastAsia="Malgun Gothic"/>
                <w:kern w:val="24"/>
                <w:sz w:val="20"/>
                <w:szCs w:val="20"/>
                <w:lang w:val="sv-SE"/>
              </w:rPr>
            </w:pPr>
            <w:r w:rsidRPr="002A3E2F">
              <w:rPr>
                <w:rFonts w:ascii="Calibri" w:eastAsia="Malgun Gothic" w:hAnsi="Calibri"/>
                <w:kern w:val="24"/>
                <w:sz w:val="20"/>
                <w:szCs w:val="20"/>
              </w:rPr>
              <w:t>Ω</w:t>
            </w:r>
            <w:r w:rsidRPr="002A3E2F">
              <w:rPr>
                <w:rFonts w:ascii="Calibri" w:eastAsia="Malgun Gothic" w:hAnsi="Calibri"/>
                <w:i/>
                <w:iCs/>
                <w:kern w:val="24"/>
                <w:position w:val="-6"/>
                <w:sz w:val="20"/>
                <w:szCs w:val="20"/>
                <w:vertAlign w:val="subscript"/>
              </w:rPr>
              <w:t>UT,</w:t>
            </w:r>
            <w:r w:rsidRPr="002A3E2F">
              <w:rPr>
                <w:rFonts w:ascii="Symbol" w:eastAsia="Malgun Gothic" w:hAnsi="Symbol"/>
                <w:i/>
                <w:iCs/>
                <w:kern w:val="24"/>
                <w:position w:val="-6"/>
                <w:sz w:val="20"/>
                <w:szCs w:val="20"/>
                <w:vertAlign w:val="subscript"/>
              </w:rPr>
              <w:t></w:t>
            </w:r>
            <w:r w:rsidRPr="002A3E2F">
              <w:rPr>
                <w:rFonts w:ascii="Symbol" w:eastAsia="Malgun Gothic" w:hAnsi="Symbol"/>
                <w:i/>
                <w:iCs/>
                <w:kern w:val="24"/>
                <w:position w:val="-6"/>
                <w:sz w:val="20"/>
                <w:szCs w:val="20"/>
                <w:vertAlign w:val="subscript"/>
              </w:rPr>
              <w:t></w:t>
            </w:r>
            <w:r w:rsidRPr="002A3E2F">
              <w:rPr>
                <w:rFonts w:ascii="Arial" w:eastAsia="Arial Unicode MS" w:hAnsi="Arial" w:cs="Arial"/>
                <w:kern w:val="2"/>
                <w:sz w:val="18"/>
                <w:szCs w:val="18"/>
                <w:lang w:val="en-US" w:eastAsia="zh-CN"/>
              </w:rPr>
              <w:t xml:space="preserve"> uniformly distributed on [0,360] degree</w:t>
            </w:r>
            <w:r w:rsidRPr="002A3E2F">
              <w:rPr>
                <w:rFonts w:ascii="Arial" w:eastAsia="MS Mincho" w:hAnsi="Arial"/>
                <w:kern w:val="24"/>
                <w:sz w:val="20"/>
                <w:szCs w:val="20"/>
              </w:rPr>
              <w:t xml:space="preserve">, </w:t>
            </w:r>
            <w:r w:rsidRPr="002A3E2F">
              <w:rPr>
                <w:rFonts w:ascii="Calibri" w:eastAsia="Malgun Gothic" w:hAnsi="Calibri"/>
                <w:kern w:val="24"/>
                <w:sz w:val="20"/>
                <w:szCs w:val="20"/>
              </w:rPr>
              <w:t>Ω</w:t>
            </w:r>
            <w:r w:rsidRPr="002A3E2F">
              <w:rPr>
                <w:rFonts w:ascii="Calibri" w:eastAsia="Malgun Gothic" w:hAnsi="Calibri"/>
                <w:i/>
                <w:iCs/>
                <w:kern w:val="24"/>
                <w:position w:val="-6"/>
                <w:sz w:val="20"/>
                <w:szCs w:val="20"/>
                <w:vertAlign w:val="subscript"/>
              </w:rPr>
              <w:t>UT,</w:t>
            </w:r>
            <w:r w:rsidRPr="002A3E2F">
              <w:rPr>
                <w:rFonts w:ascii="Symbol" w:eastAsia="Malgun Gothic" w:hAnsi="Symbol"/>
                <w:i/>
                <w:iCs/>
                <w:kern w:val="24"/>
                <w:position w:val="-6"/>
                <w:sz w:val="20"/>
                <w:szCs w:val="20"/>
                <w:vertAlign w:val="subscript"/>
              </w:rPr>
              <w:t></w:t>
            </w:r>
            <w:r w:rsidRPr="002A3E2F">
              <w:rPr>
                <w:rFonts w:ascii="Symbol" w:eastAsia="Malgun Gothic" w:hAnsi="Symbol"/>
                <w:kern w:val="24"/>
                <w:sz w:val="20"/>
                <w:szCs w:val="20"/>
              </w:rPr>
              <w:t></w:t>
            </w:r>
            <w:r w:rsidRPr="002A3E2F">
              <w:rPr>
                <w:rFonts w:eastAsia="MS Mincho"/>
                <w:kern w:val="24"/>
                <w:sz w:val="20"/>
                <w:szCs w:val="20"/>
              </w:rPr>
              <w:t xml:space="preserve">= 0 </w:t>
            </w:r>
            <w:r w:rsidRPr="002A3E2F">
              <w:rPr>
                <w:rFonts w:ascii="Arial" w:eastAsia="Arial Unicode MS" w:hAnsi="Arial" w:cs="Arial"/>
                <w:kern w:val="2"/>
                <w:sz w:val="18"/>
                <w:szCs w:val="18"/>
                <w:lang w:val="en-US" w:eastAsia="zh-CN"/>
              </w:rPr>
              <w:t>degree</w:t>
            </w:r>
            <w:r w:rsidRPr="002A3E2F">
              <w:rPr>
                <w:rFonts w:ascii="Arial" w:eastAsia="MS Mincho" w:hAnsi="Arial"/>
                <w:kern w:val="24"/>
                <w:sz w:val="20"/>
                <w:szCs w:val="20"/>
              </w:rPr>
              <w:t xml:space="preserve">, </w:t>
            </w:r>
            <w:r w:rsidRPr="002A3E2F">
              <w:rPr>
                <w:rFonts w:ascii="Calibri" w:eastAsia="Malgun Gothic" w:hAnsi="Calibri"/>
                <w:kern w:val="24"/>
                <w:sz w:val="20"/>
                <w:szCs w:val="20"/>
              </w:rPr>
              <w:t>Ω</w:t>
            </w:r>
            <w:r w:rsidRPr="002A3E2F">
              <w:rPr>
                <w:rFonts w:ascii="Calibri" w:eastAsia="Malgun Gothic" w:hAnsi="Calibri"/>
                <w:i/>
                <w:iCs/>
                <w:kern w:val="24"/>
                <w:position w:val="-6"/>
                <w:sz w:val="20"/>
                <w:szCs w:val="20"/>
                <w:vertAlign w:val="subscript"/>
              </w:rPr>
              <w:t>UT,</w:t>
            </w:r>
            <w:r w:rsidRPr="002A3E2F">
              <w:rPr>
                <w:rFonts w:ascii="Symbol" w:eastAsia="Malgun Gothic" w:hAnsi="Symbol"/>
                <w:i/>
                <w:iCs/>
                <w:kern w:val="24"/>
                <w:position w:val="-6"/>
                <w:sz w:val="20"/>
                <w:szCs w:val="20"/>
                <w:vertAlign w:val="subscript"/>
              </w:rPr>
              <w:t></w:t>
            </w:r>
            <w:r w:rsidRPr="002A3E2F">
              <w:rPr>
                <w:rFonts w:ascii="Calibri" w:eastAsia="Malgun Gothic" w:hAnsi="Calibri"/>
                <w:i/>
                <w:iCs/>
                <w:kern w:val="24"/>
                <w:position w:val="-6"/>
                <w:sz w:val="20"/>
                <w:szCs w:val="20"/>
                <w:vertAlign w:val="subscript"/>
              </w:rPr>
              <w:t xml:space="preserve"> </w:t>
            </w:r>
            <w:r w:rsidRPr="002A3E2F">
              <w:rPr>
                <w:rFonts w:eastAsia="MS Mincho"/>
                <w:kern w:val="24"/>
                <w:sz w:val="20"/>
                <w:szCs w:val="20"/>
              </w:rPr>
              <w:t xml:space="preserve">= 0 </w:t>
            </w:r>
            <w:r w:rsidRPr="002A3E2F">
              <w:rPr>
                <w:rFonts w:ascii="Arial" w:eastAsia="Arial Unicode MS" w:hAnsi="Arial" w:cs="Arial"/>
                <w:kern w:val="2"/>
                <w:sz w:val="18"/>
                <w:szCs w:val="18"/>
                <w:lang w:val="en-US" w:eastAsia="zh-CN"/>
              </w:rPr>
              <w:t>degree</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sz w:val="18"/>
                <w:szCs w:val="18"/>
              </w:rPr>
            </w:pPr>
            <w:r w:rsidRPr="007E3A5B">
              <w:rPr>
                <w:rFonts w:ascii="Arial" w:hAnsi="Arial" w:cs="Arial"/>
                <w:sz w:val="18"/>
                <w:szCs w:val="18"/>
              </w:rPr>
              <w:t>Omnidirectional</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E73F2" w:rsidRPr="002A3E2F" w:rsidRDefault="00FE73F2" w:rsidP="008D373F">
            <w:pPr>
              <w:rPr>
                <w:rFonts w:ascii="Arial" w:eastAsiaTheme="minorEastAsia" w:hAnsi="Arial" w:cs="Arial"/>
                <w:sz w:val="18"/>
                <w:szCs w:val="18"/>
                <w:lang w:eastAsia="zh-CN"/>
              </w:rPr>
            </w:pPr>
            <w:r w:rsidRPr="002A3E2F">
              <w:rPr>
                <w:rFonts w:ascii="Arial" w:hAnsi="Arial" w:cs="Arial"/>
                <w:sz w:val="18"/>
                <w:szCs w:val="18"/>
              </w:rPr>
              <w:t xml:space="preserve">See </w:t>
            </w:r>
            <w:r w:rsidRPr="002A3E2F">
              <w:rPr>
                <w:rFonts w:ascii="Arial" w:hAnsi="Arial" w:cs="Arial" w:hint="eastAsia"/>
                <w:sz w:val="18"/>
                <w:szCs w:val="18"/>
                <w:lang w:eastAsia="ja-JP"/>
              </w:rPr>
              <w:t>Table A.</w:t>
            </w:r>
            <w:r w:rsidRPr="002A3E2F">
              <w:rPr>
                <w:rFonts w:ascii="Arial" w:hAnsi="Arial" w:cs="Arial" w:hint="eastAsia"/>
                <w:sz w:val="18"/>
                <w:szCs w:val="18"/>
              </w:rPr>
              <w:t>2.1-8 in TR 38.802</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BF scheme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AF4DE7" w:rsidRDefault="00FE73F2" w:rsidP="008D373F">
            <w:pPr>
              <w:pStyle w:val="af8"/>
              <w:spacing w:before="0" w:beforeAutospacing="0" w:after="0" w:afterAutospacing="0" w:line="148" w:lineRule="atLeast"/>
              <w:rPr>
                <w:rFonts w:ascii="Arial" w:eastAsia="Arial Unicode MS" w:hAnsi="Arial" w:cs="Arial"/>
                <w:kern w:val="2"/>
                <w:sz w:val="18"/>
                <w:szCs w:val="18"/>
              </w:rPr>
            </w:pPr>
            <w:r w:rsidRPr="00AF4DE7">
              <w:rPr>
                <w:rFonts w:ascii="Arial" w:eastAsia="Arial Unicode MS" w:hAnsi="Arial" w:cs="Arial"/>
                <w:kern w:val="2"/>
                <w:sz w:val="18"/>
                <w:szCs w:val="18"/>
              </w:rPr>
              <w:t>Analog BF based on beam selection + Digital BF based on ideal SVD</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MIMO mode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AF4DE7" w:rsidRDefault="00FE73F2" w:rsidP="008D373F">
            <w:pPr>
              <w:pStyle w:val="af8"/>
              <w:spacing w:before="0" w:beforeAutospacing="0" w:after="0" w:afterAutospacing="0" w:line="148" w:lineRule="atLeast"/>
              <w:rPr>
                <w:rFonts w:ascii="Arial" w:eastAsia="Arial Unicode MS" w:hAnsi="Arial" w:cs="Arial"/>
                <w:kern w:val="2"/>
                <w:sz w:val="18"/>
                <w:szCs w:val="18"/>
              </w:rPr>
            </w:pPr>
            <w:r w:rsidRPr="00AF4DE7">
              <w:rPr>
                <w:rFonts w:ascii="Arial" w:eastAsia="Arial Unicode MS" w:hAnsi="Arial" w:cs="Arial"/>
                <w:kern w:val="2"/>
                <w:sz w:val="18"/>
                <w:szCs w:val="18"/>
              </w:rPr>
              <w:t>SU-MIMO with rank=1</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hideMark/>
          </w:tcPr>
          <w:p w:rsidR="00FE73F2" w:rsidRPr="007E3A5B" w:rsidRDefault="00FE73F2" w:rsidP="008D373F">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hideMark/>
          </w:tcPr>
          <w:p w:rsidR="00FE73F2" w:rsidRPr="00AF4DE7" w:rsidRDefault="00FE73F2" w:rsidP="008D373F">
            <w:pPr>
              <w:pStyle w:val="af8"/>
              <w:spacing w:before="0" w:beforeAutospacing="0" w:after="0" w:afterAutospacing="0" w:line="176" w:lineRule="atLeast"/>
              <w:rPr>
                <w:rFonts w:ascii="Arial" w:hAnsi="Arial" w:cs="Arial"/>
                <w:sz w:val="18"/>
                <w:szCs w:val="18"/>
              </w:rPr>
            </w:pPr>
            <w:r w:rsidRPr="00AF4DE7">
              <w:rPr>
                <w:rFonts w:ascii="Arial" w:hAnsi="Arial" w:cs="Arial"/>
                <w:kern w:val="24"/>
                <w:sz w:val="18"/>
                <w:szCs w:val="18"/>
                <w:lang w:val="en-GB"/>
              </w:rPr>
              <w:t>MMSE-IRC</w:t>
            </w:r>
            <w:r w:rsidRPr="00AF4DE7">
              <w:rPr>
                <w:rFonts w:ascii="Arial" w:hAnsi="Arial" w:cs="Arial"/>
                <w:kern w:val="2"/>
                <w:sz w:val="18"/>
                <w:szCs w:val="18"/>
              </w:rPr>
              <w:t xml:space="preserve"> </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hint="eastAsia"/>
                <w:b/>
                <w:sz w:val="18"/>
                <w:szCs w:val="18"/>
                <w:lang w:eastAsia="ja-JP"/>
              </w:rPr>
              <w:t>MCS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AF4DE7" w:rsidRDefault="00FE73F2" w:rsidP="008D373F">
            <w:pPr>
              <w:pStyle w:val="af8"/>
              <w:spacing w:before="0" w:beforeAutospacing="0" w:after="0" w:afterAutospacing="0" w:line="176" w:lineRule="atLeast"/>
              <w:rPr>
                <w:rFonts w:ascii="Arial" w:hAnsi="Arial" w:cs="Arial"/>
                <w:kern w:val="24"/>
                <w:sz w:val="18"/>
                <w:szCs w:val="18"/>
                <w:lang w:val="en-GB"/>
              </w:rPr>
            </w:pPr>
            <w:r w:rsidRPr="00AF4DE7">
              <w:rPr>
                <w:rFonts w:ascii="Arial" w:hAnsi="Arial" w:cs="Arial"/>
                <w:kern w:val="24"/>
                <w:sz w:val="18"/>
                <w:szCs w:val="18"/>
                <w:lang w:val="en-GB"/>
              </w:rPr>
              <w:t>LTE MCS = 1</w:t>
            </w:r>
          </w:p>
        </w:tc>
      </w:tr>
      <w:tr w:rsidR="00FE73F2" w:rsidRPr="007E3A5B" w:rsidTr="008D373F">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E73F2" w:rsidRPr="007E3A5B" w:rsidRDefault="00FE73F2" w:rsidP="008D373F">
            <w:pPr>
              <w:rPr>
                <w:rFonts w:ascii="Arial" w:hAnsi="Arial" w:cs="Arial"/>
                <w:b/>
                <w:sz w:val="18"/>
                <w:szCs w:val="18"/>
                <w:lang w:eastAsia="ja-JP"/>
              </w:rPr>
            </w:pPr>
            <w:r w:rsidRPr="007E3A5B">
              <w:rPr>
                <w:rFonts w:ascii="Arial" w:hAnsi="Arial" w:cs="Arial" w:hint="eastAsia"/>
                <w:b/>
                <w:sz w:val="18"/>
                <w:szCs w:val="18"/>
                <w:lang w:eastAsia="ja-JP"/>
              </w:rPr>
              <w:t>Metrics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E73F2" w:rsidRPr="00AF4DE7" w:rsidRDefault="00FE73F2" w:rsidP="008D373F">
            <w:pPr>
              <w:rPr>
                <w:rFonts w:ascii="Arial" w:eastAsiaTheme="minorEastAsia" w:hAnsi="Arial" w:cs="Arial"/>
                <w:sz w:val="18"/>
                <w:szCs w:val="18"/>
                <w:lang w:eastAsia="zh-CN"/>
              </w:rPr>
            </w:pPr>
            <w:r w:rsidRPr="00AF4DE7">
              <w:rPr>
                <w:rFonts w:ascii="Arial" w:eastAsia="宋体" w:hAnsi="Arial" w:cs="Arial"/>
                <w:kern w:val="24"/>
                <w:sz w:val="18"/>
                <w:szCs w:val="18"/>
                <w:lang w:eastAsia="zh-CN"/>
              </w:rPr>
              <w:t>BLER w/ beamforming as a function of transmission SNR ranging from -20 dB to 0dB</w:t>
            </w:r>
          </w:p>
        </w:tc>
      </w:tr>
    </w:tbl>
    <w:p w:rsidR="00E106FC" w:rsidRDefault="00E106FC" w:rsidP="00FE73F2">
      <w:pPr>
        <w:rPr>
          <w:rFonts w:ascii="Arial" w:eastAsiaTheme="minorEastAsia" w:hAnsi="Arial" w:cs="Arial"/>
          <w:sz w:val="18"/>
          <w:szCs w:val="18"/>
          <w:lang w:eastAsia="zh-CN"/>
        </w:rPr>
      </w:pPr>
    </w:p>
    <w:p w:rsidR="00673E7F" w:rsidRPr="00673E7F" w:rsidRDefault="00673E7F" w:rsidP="00673E7F">
      <w:pPr>
        <w:pStyle w:val="afb"/>
        <w:numPr>
          <w:ilvl w:val="0"/>
          <w:numId w:val="47"/>
        </w:numPr>
        <w:ind w:firstLineChars="0"/>
        <w:rPr>
          <w:rFonts w:ascii="Arial" w:eastAsiaTheme="minorEastAsia" w:hAnsi="Arial" w:cs="Arial"/>
          <w:sz w:val="18"/>
          <w:szCs w:val="18"/>
          <w:lang w:eastAsia="zh-CN"/>
        </w:rPr>
      </w:pPr>
      <w:r w:rsidRPr="00673E7F">
        <w:rPr>
          <w:rFonts w:ascii="Arial" w:hAnsi="Arial" w:hint="eastAsia"/>
          <w:sz w:val="18"/>
          <w:szCs w:val="18"/>
          <w:lang w:eastAsia="ja-JP"/>
        </w:rPr>
        <w:t>Note</w:t>
      </w:r>
      <w:r w:rsidRPr="00673E7F">
        <w:rPr>
          <w:rFonts w:ascii="Arial" w:eastAsiaTheme="minorEastAsia" w:hAnsi="Arial" w:hint="eastAsia"/>
          <w:sz w:val="18"/>
          <w:szCs w:val="18"/>
          <w:lang w:eastAsia="zh-CN"/>
        </w:rPr>
        <w:t>1</w:t>
      </w:r>
      <w:r w:rsidRPr="00673E7F">
        <w:rPr>
          <w:rFonts w:ascii="Arial" w:hAnsi="Arial" w:hint="eastAsia"/>
          <w:sz w:val="18"/>
          <w:szCs w:val="18"/>
          <w:lang w:eastAsia="ja-JP"/>
        </w:rPr>
        <w:t>:</w:t>
      </w:r>
      <w:r w:rsidRPr="00673E7F">
        <w:rPr>
          <w:rFonts w:ascii="Arial" w:eastAsiaTheme="minorEastAsia" w:hAnsi="Arial" w:hint="eastAsia"/>
          <w:sz w:val="18"/>
          <w:szCs w:val="18"/>
          <w:lang w:eastAsia="zh-CN"/>
        </w:rPr>
        <w:t xml:space="preserve"> The </w:t>
      </w:r>
      <w:r w:rsidRPr="00673E7F">
        <w:rPr>
          <w:rFonts w:ascii="Arial" w:eastAsiaTheme="minorEastAsia" w:hAnsi="Arial"/>
          <w:sz w:val="18"/>
          <w:szCs w:val="18"/>
          <w:lang w:eastAsia="zh-CN"/>
        </w:rPr>
        <w:t>parameter</w:t>
      </w:r>
      <w:r w:rsidRPr="00673E7F">
        <w:rPr>
          <w:rFonts w:ascii="Arial" w:eastAsiaTheme="minorEastAsia" w:hAnsi="Arial" w:hint="eastAsia"/>
          <w:sz w:val="18"/>
          <w:szCs w:val="18"/>
          <w:lang w:eastAsia="zh-CN"/>
        </w:rPr>
        <w:t>s for data allocation have not been agreed but necessary for this link-level calibration taking into account the metrics of BLER. Therefore these recommended values are added here</w:t>
      </w:r>
    </w:p>
    <w:p w:rsidR="00FE73F2" w:rsidRPr="00E106FC" w:rsidRDefault="00E27B09" w:rsidP="00E106FC">
      <w:pPr>
        <w:pStyle w:val="afb"/>
        <w:numPr>
          <w:ilvl w:val="0"/>
          <w:numId w:val="46"/>
        </w:numPr>
        <w:ind w:firstLineChars="0"/>
        <w:rPr>
          <w:rFonts w:ascii="Arial" w:hAnsi="Arial" w:cs="Arial"/>
          <w:sz w:val="18"/>
          <w:szCs w:val="18"/>
          <w:lang w:eastAsia="ja-JP"/>
        </w:rPr>
      </w:pPr>
      <w:r>
        <w:rPr>
          <w:rFonts w:ascii="Arial" w:hAnsi="Arial" w:cs="Arial" w:hint="eastAsia"/>
          <w:sz w:val="18"/>
          <w:szCs w:val="18"/>
          <w:lang w:eastAsia="ja-JP"/>
        </w:rPr>
        <w:t>Note</w:t>
      </w:r>
      <w:r w:rsidR="00FB48FC">
        <w:rPr>
          <w:rFonts w:ascii="Arial" w:eastAsiaTheme="minorEastAsia" w:hAnsi="Arial" w:cs="Arial" w:hint="eastAsia"/>
          <w:sz w:val="18"/>
          <w:szCs w:val="18"/>
          <w:lang w:eastAsia="zh-CN"/>
        </w:rPr>
        <w:t>2</w:t>
      </w:r>
      <w:r w:rsidR="00FE73F2" w:rsidRPr="00E106FC">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FE73F2" w:rsidRPr="007E3A5B" w:rsidRDefault="00FE73F2" w:rsidP="00FE73F2">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26.5pt" o:ole="">
            <v:imagedata r:id="rId8" o:title=""/>
          </v:shape>
          <o:OLEObject Type="Embed" ProgID="Equation.DSMT4" ShapeID="_x0000_i1025" DrawAspect="Content" ObjectID="_1547905765" r:id="rId9"/>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FE73F2" w:rsidRDefault="00FE73F2" w:rsidP="002A3E2F">
      <w:pPr>
        <w:snapToGrid w:val="0"/>
        <w:spacing w:afterLines="50"/>
        <w:ind w:left="720"/>
        <w:jc w:val="both"/>
        <w:rPr>
          <w:rFonts w:eastAsiaTheme="minorEastAsia"/>
          <w:sz w:val="22"/>
          <w:szCs w:val="22"/>
          <w:lang w:eastAsia="zh-CN"/>
        </w:rPr>
      </w:pPr>
      <w:r w:rsidRPr="007E3A5B">
        <w:rPr>
          <w:rFonts w:ascii="Arial" w:hAnsi="Arial" w:cs="Arial" w:hint="eastAsia"/>
          <w:sz w:val="18"/>
          <w:szCs w:val="18"/>
          <w:lang w:eastAsia="ja-JP"/>
        </w:rPr>
        <w:t xml:space="preserve">where r =1 (which is analogous to oversampling factor of 1) , N denotes the number of vertical/horizontal antennas.  </w:t>
      </w:r>
    </w:p>
    <w:p w:rsidR="00A1405E" w:rsidRPr="002A3E2F" w:rsidRDefault="00FE73F2" w:rsidP="00E27B09">
      <w:pPr>
        <w:pStyle w:val="afb"/>
        <w:numPr>
          <w:ilvl w:val="0"/>
          <w:numId w:val="46"/>
        </w:numPr>
        <w:ind w:firstLineChars="0"/>
        <w:rPr>
          <w:rFonts w:ascii="Arial" w:eastAsiaTheme="minorEastAsia" w:hAnsi="Arial" w:cs="Arial"/>
          <w:sz w:val="18"/>
          <w:szCs w:val="18"/>
          <w:lang w:val="en-US" w:eastAsia="zh-CN"/>
        </w:rPr>
      </w:pPr>
      <w:r w:rsidRPr="00673E7F">
        <w:rPr>
          <w:rFonts w:ascii="Arial" w:hAnsi="Arial" w:cs="Arial"/>
          <w:sz w:val="18"/>
          <w:szCs w:val="18"/>
          <w:lang w:eastAsia="zh-CN"/>
        </w:rPr>
        <w:t>Note</w:t>
      </w:r>
      <w:r w:rsidR="00FB48FC" w:rsidRPr="00673E7F">
        <w:rPr>
          <w:rFonts w:ascii="Arial" w:eastAsiaTheme="minorEastAsia" w:hAnsi="Arial" w:cs="Arial"/>
          <w:sz w:val="18"/>
          <w:szCs w:val="18"/>
          <w:lang w:eastAsia="zh-CN"/>
        </w:rPr>
        <w:t>3</w:t>
      </w:r>
      <w:r w:rsidRPr="00673E7F">
        <w:rPr>
          <w:rFonts w:ascii="Arial" w:hAnsi="Arial" w:cs="Arial"/>
          <w:sz w:val="18"/>
          <w:szCs w:val="18"/>
        </w:rPr>
        <w:t xml:space="preserve">: </w:t>
      </w:r>
      <w:r w:rsidRPr="00673E7F">
        <w:rPr>
          <w:rFonts w:ascii="Arial" w:eastAsiaTheme="minorEastAsia" w:hAnsi="Arial" w:cs="Arial"/>
          <w:sz w:val="18"/>
          <w:szCs w:val="18"/>
          <w:lang w:eastAsia="zh-CN"/>
        </w:rPr>
        <w:t>T</w:t>
      </w:r>
      <w:r w:rsidRPr="00673E7F">
        <w:rPr>
          <w:rFonts w:ascii="Arial" w:hAnsi="Arial" w:cs="Arial"/>
          <w:sz w:val="18"/>
          <w:szCs w:val="18"/>
        </w:rPr>
        <w:t>he polarization angles are 0 and 90</w:t>
      </w:r>
      <w:r w:rsidRPr="00673E7F">
        <w:rPr>
          <w:rFonts w:ascii="Arial" w:eastAsiaTheme="minorEastAsia" w:hAnsi="Arial" w:cs="Arial"/>
          <w:sz w:val="18"/>
          <w:szCs w:val="18"/>
          <w:lang w:eastAsia="zh-CN"/>
        </w:rPr>
        <w:t xml:space="preserve"> and</w:t>
      </w:r>
      <w:r w:rsidRPr="00673E7F">
        <w:rPr>
          <w:rFonts w:ascii="Arial" w:hAnsi="Arial" w:cs="Arial"/>
          <w:sz w:val="18"/>
          <w:szCs w:val="18"/>
        </w:rPr>
        <w:t xml:space="preserve"> the p</w:t>
      </w:r>
      <w:r w:rsidRPr="002A3E2F">
        <w:rPr>
          <w:rFonts w:ascii="Arial" w:hAnsi="Arial" w:cs="Arial"/>
          <w:sz w:val="18"/>
          <w:szCs w:val="18"/>
        </w:rPr>
        <w:t>anel with the best receive SNR is</w:t>
      </w:r>
      <w:r w:rsidRPr="002A3E2F">
        <w:rPr>
          <w:rFonts w:ascii="Arial" w:eastAsiaTheme="minorEastAsia" w:hAnsi="Arial" w:cs="Arial"/>
          <w:sz w:val="18"/>
          <w:szCs w:val="18"/>
          <w:lang w:eastAsia="zh-CN"/>
        </w:rPr>
        <w:t xml:space="preserve"> </w:t>
      </w:r>
      <w:r w:rsidRPr="002A3E2F">
        <w:rPr>
          <w:rFonts w:ascii="Arial" w:hAnsi="Arial" w:cs="Arial"/>
          <w:sz w:val="18"/>
          <w:szCs w:val="18"/>
        </w:rPr>
        <w:t>chosen for output metric. i.e. no combining is done between panels</w:t>
      </w:r>
      <w:r w:rsidRPr="002A3E2F">
        <w:rPr>
          <w:rFonts w:ascii="Arial" w:eastAsiaTheme="minorEastAsia" w:hAnsi="Arial" w:cs="Arial"/>
          <w:sz w:val="18"/>
          <w:szCs w:val="18"/>
          <w:lang w:eastAsia="zh-CN"/>
        </w:rPr>
        <w:t xml:space="preserve"> for above 6GHz</w:t>
      </w:r>
      <w:r w:rsidR="00707768" w:rsidRPr="002A3E2F">
        <w:rPr>
          <w:rFonts w:ascii="Arial" w:eastAsiaTheme="minorEastAsia" w:hAnsi="Arial" w:cs="Arial"/>
          <w:sz w:val="18"/>
          <w:szCs w:val="18"/>
          <w:lang w:eastAsia="zh-CN"/>
        </w:rPr>
        <w:t xml:space="preserve">. </w:t>
      </w:r>
      <w:r w:rsidR="00707768" w:rsidRPr="002A3E2F">
        <w:rPr>
          <w:rFonts w:ascii="Arial" w:hAnsi="Arial" w:cs="Arial"/>
          <w:sz w:val="18"/>
          <w:szCs w:val="18"/>
        </w:rPr>
        <w:t>(Ω</w:t>
      </w:r>
      <w:r w:rsidR="00707768" w:rsidRPr="002A3E2F">
        <w:rPr>
          <w:rFonts w:ascii="Arial" w:hAnsi="Arial" w:cs="Arial"/>
          <w:sz w:val="18"/>
          <w:szCs w:val="18"/>
          <w:vertAlign w:val="subscript"/>
        </w:rPr>
        <w:t>mg</w:t>
      </w:r>
      <w:r w:rsidR="00707768" w:rsidRPr="002A3E2F">
        <w:rPr>
          <w:rFonts w:ascii="Arial" w:hAnsi="Arial" w:cs="Arial"/>
          <w:sz w:val="18"/>
          <w:szCs w:val="18"/>
        </w:rPr>
        <w:t>,</w:t>
      </w:r>
      <w:r w:rsidR="00707768" w:rsidRPr="002A3E2F">
        <w:rPr>
          <w:rFonts w:ascii="Arial" w:hAnsi="Arial" w:cs="Arial"/>
          <w:sz w:val="18"/>
          <w:szCs w:val="18"/>
          <w:vertAlign w:val="subscript"/>
        </w:rPr>
        <w:t xml:space="preserve">ng, </w:t>
      </w:r>
      <w:r w:rsidR="00707768" w:rsidRPr="002A3E2F">
        <w:rPr>
          <w:rFonts w:ascii="Arial" w:hAnsi="Arial" w:cs="Arial"/>
          <w:sz w:val="18"/>
          <w:szCs w:val="18"/>
        </w:rPr>
        <w:t>Θ</w:t>
      </w:r>
      <w:r w:rsidR="00707768" w:rsidRPr="002A3E2F">
        <w:rPr>
          <w:rFonts w:ascii="Arial" w:hAnsi="Arial" w:cs="Arial"/>
          <w:sz w:val="18"/>
          <w:szCs w:val="18"/>
          <w:vertAlign w:val="subscript"/>
        </w:rPr>
        <w:t>mg</w:t>
      </w:r>
      <w:r w:rsidR="00707768" w:rsidRPr="002A3E2F">
        <w:rPr>
          <w:rFonts w:ascii="Arial" w:hAnsi="Arial" w:cs="Arial"/>
          <w:sz w:val="18"/>
          <w:szCs w:val="18"/>
        </w:rPr>
        <w:t>,</w:t>
      </w:r>
      <w:r w:rsidR="00707768" w:rsidRPr="002A3E2F">
        <w:rPr>
          <w:rFonts w:ascii="Arial" w:hAnsi="Arial" w:cs="Arial"/>
          <w:sz w:val="18"/>
          <w:szCs w:val="18"/>
          <w:vertAlign w:val="subscript"/>
        </w:rPr>
        <w:t>ng</w:t>
      </w:r>
      <w:r w:rsidR="00707768" w:rsidRPr="002A3E2F">
        <w:rPr>
          <w:rFonts w:ascii="Arial" w:hAnsi="Arial" w:cs="Arial"/>
          <w:sz w:val="18"/>
          <w:szCs w:val="18"/>
        </w:rPr>
        <w:t xml:space="preserve">) </w:t>
      </w:r>
      <w:r w:rsidR="00707768" w:rsidRPr="002A3E2F">
        <w:rPr>
          <w:rFonts w:ascii="Arial" w:eastAsiaTheme="minorEastAsia" w:hAnsi="Arial" w:cs="Arial"/>
          <w:sz w:val="18"/>
          <w:szCs w:val="18"/>
          <w:lang w:eastAsia="zh-CN"/>
        </w:rPr>
        <w:t xml:space="preserve"> is </w:t>
      </w:r>
      <w:r w:rsidR="00707768" w:rsidRPr="002A3E2F">
        <w:rPr>
          <w:rFonts w:ascii="Arial" w:hAnsi="Arial" w:cs="Arial"/>
          <w:sz w:val="18"/>
          <w:szCs w:val="18"/>
        </w:rPr>
        <w:t>for orientation of the panel (</w:t>
      </w:r>
      <w:r w:rsidR="00707768" w:rsidRPr="002A3E2F">
        <w:rPr>
          <w:rFonts w:ascii="Arial" w:hAnsi="Arial" w:cs="Arial"/>
          <w:i/>
          <w:sz w:val="18"/>
          <w:szCs w:val="18"/>
        </w:rPr>
        <w:t>m</w:t>
      </w:r>
      <w:r w:rsidR="00707768" w:rsidRPr="002A3E2F">
        <w:rPr>
          <w:rFonts w:ascii="Arial" w:hAnsi="Arial" w:cs="Arial"/>
          <w:i/>
          <w:sz w:val="18"/>
          <w:szCs w:val="18"/>
          <w:vertAlign w:val="subscript"/>
        </w:rPr>
        <w:t>g</w:t>
      </w:r>
      <w:r w:rsidR="00707768" w:rsidRPr="002A3E2F">
        <w:rPr>
          <w:rFonts w:ascii="Arial" w:hAnsi="Arial" w:cs="Arial"/>
          <w:sz w:val="18"/>
          <w:szCs w:val="18"/>
        </w:rPr>
        <w:t xml:space="preserve">, </w:t>
      </w:r>
      <w:r w:rsidR="00707768" w:rsidRPr="002A3E2F">
        <w:rPr>
          <w:rFonts w:ascii="Arial" w:hAnsi="Arial" w:cs="Arial"/>
          <w:i/>
          <w:sz w:val="18"/>
          <w:szCs w:val="18"/>
        </w:rPr>
        <w:t>n</w:t>
      </w:r>
      <w:r w:rsidR="00707768" w:rsidRPr="002A3E2F">
        <w:rPr>
          <w:rFonts w:ascii="Arial" w:hAnsi="Arial" w:cs="Arial"/>
          <w:i/>
          <w:sz w:val="18"/>
          <w:szCs w:val="18"/>
          <w:vertAlign w:val="subscript"/>
        </w:rPr>
        <w:t>g</w:t>
      </w:r>
      <w:r w:rsidR="00707768" w:rsidRPr="002A3E2F">
        <w:rPr>
          <w:rFonts w:ascii="Arial" w:hAnsi="Arial" w:cs="Arial"/>
          <w:sz w:val="18"/>
          <w:szCs w:val="18"/>
        </w:rPr>
        <w:t>), 0≤</w:t>
      </w:r>
      <w:r w:rsidR="00707768" w:rsidRPr="002A3E2F">
        <w:rPr>
          <w:rFonts w:ascii="Arial" w:hAnsi="Arial" w:cs="Arial"/>
          <w:i/>
          <w:sz w:val="18"/>
          <w:szCs w:val="18"/>
        </w:rPr>
        <w:t>m</w:t>
      </w:r>
      <w:r w:rsidR="00707768" w:rsidRPr="002A3E2F">
        <w:rPr>
          <w:rFonts w:ascii="Arial" w:hAnsi="Arial" w:cs="Arial"/>
          <w:i/>
          <w:sz w:val="18"/>
          <w:szCs w:val="18"/>
          <w:vertAlign w:val="subscript"/>
        </w:rPr>
        <w:t>g</w:t>
      </w:r>
      <w:r w:rsidR="00707768" w:rsidRPr="002A3E2F">
        <w:rPr>
          <w:rFonts w:ascii="Arial" w:hAnsi="Arial" w:cs="Arial"/>
          <w:sz w:val="18"/>
          <w:szCs w:val="18"/>
        </w:rPr>
        <w:t>&lt;</w:t>
      </w:r>
      <w:r w:rsidR="00707768" w:rsidRPr="002A3E2F">
        <w:rPr>
          <w:rFonts w:ascii="Arial" w:hAnsi="Arial" w:cs="Arial"/>
          <w:i/>
          <w:sz w:val="18"/>
          <w:szCs w:val="18"/>
        </w:rPr>
        <w:t>M</w:t>
      </w:r>
      <w:r w:rsidR="00707768" w:rsidRPr="002A3E2F">
        <w:rPr>
          <w:rFonts w:ascii="Arial" w:hAnsi="Arial" w:cs="Arial"/>
          <w:i/>
          <w:sz w:val="18"/>
          <w:szCs w:val="18"/>
          <w:vertAlign w:val="subscript"/>
        </w:rPr>
        <w:t>g</w:t>
      </w:r>
      <w:r w:rsidR="00707768" w:rsidRPr="002A3E2F">
        <w:rPr>
          <w:rFonts w:ascii="Arial" w:hAnsi="Arial" w:cs="Arial"/>
          <w:sz w:val="18"/>
          <w:szCs w:val="18"/>
        </w:rPr>
        <w:t>, 0≤</w:t>
      </w:r>
      <w:r w:rsidR="00707768" w:rsidRPr="002A3E2F">
        <w:rPr>
          <w:rFonts w:ascii="Arial" w:hAnsi="Arial" w:cs="Arial"/>
          <w:i/>
          <w:sz w:val="18"/>
          <w:szCs w:val="18"/>
        </w:rPr>
        <w:t>n</w:t>
      </w:r>
      <w:r w:rsidR="00707768" w:rsidRPr="002A3E2F">
        <w:rPr>
          <w:rFonts w:ascii="Arial" w:hAnsi="Arial" w:cs="Arial"/>
          <w:i/>
          <w:sz w:val="18"/>
          <w:szCs w:val="18"/>
          <w:vertAlign w:val="subscript"/>
        </w:rPr>
        <w:t>g</w:t>
      </w:r>
      <w:r w:rsidR="00707768" w:rsidRPr="002A3E2F">
        <w:rPr>
          <w:rFonts w:ascii="Arial" w:hAnsi="Arial" w:cs="Arial"/>
          <w:sz w:val="18"/>
          <w:szCs w:val="18"/>
        </w:rPr>
        <w:t>&lt;</w:t>
      </w:r>
      <w:r w:rsidR="00707768" w:rsidRPr="002A3E2F">
        <w:rPr>
          <w:rFonts w:ascii="Arial" w:hAnsi="Arial" w:cs="Arial"/>
          <w:i/>
          <w:sz w:val="18"/>
          <w:szCs w:val="18"/>
        </w:rPr>
        <w:t>N</w:t>
      </w:r>
      <w:r w:rsidR="00707768" w:rsidRPr="002A3E2F">
        <w:rPr>
          <w:rFonts w:ascii="Arial" w:hAnsi="Arial" w:cs="Arial"/>
          <w:i/>
          <w:sz w:val="18"/>
          <w:szCs w:val="18"/>
          <w:vertAlign w:val="subscript"/>
        </w:rPr>
        <w:t>g</w:t>
      </w:r>
      <w:r w:rsidR="00707768" w:rsidRPr="002A3E2F">
        <w:rPr>
          <w:rFonts w:ascii="Arial" w:hAnsi="Arial" w:cs="Arial"/>
          <w:sz w:val="18"/>
          <w:szCs w:val="18"/>
        </w:rPr>
        <w:t>,  where the orientation of the first panel (Ω</w:t>
      </w:r>
      <w:r w:rsidR="00707768" w:rsidRPr="002A3E2F">
        <w:rPr>
          <w:rFonts w:ascii="Arial" w:hAnsi="Arial" w:cs="Arial"/>
          <w:sz w:val="18"/>
          <w:szCs w:val="18"/>
          <w:vertAlign w:val="subscript"/>
        </w:rPr>
        <w:t>0</w:t>
      </w:r>
      <w:r w:rsidR="00707768" w:rsidRPr="002A3E2F">
        <w:rPr>
          <w:rFonts w:ascii="Arial" w:hAnsi="Arial" w:cs="Arial"/>
          <w:sz w:val="18"/>
          <w:szCs w:val="18"/>
        </w:rPr>
        <w:t>,</w:t>
      </w:r>
      <w:r w:rsidR="00707768" w:rsidRPr="002A3E2F">
        <w:rPr>
          <w:rFonts w:ascii="Arial" w:hAnsi="Arial" w:cs="Arial"/>
          <w:sz w:val="18"/>
          <w:szCs w:val="18"/>
          <w:vertAlign w:val="subscript"/>
        </w:rPr>
        <w:t xml:space="preserve">0, </w:t>
      </w:r>
      <w:r w:rsidR="00707768" w:rsidRPr="002A3E2F">
        <w:rPr>
          <w:rFonts w:ascii="Arial" w:hAnsi="Arial" w:cs="Arial"/>
          <w:sz w:val="18"/>
          <w:szCs w:val="18"/>
        </w:rPr>
        <w:t>Θ</w:t>
      </w:r>
      <w:r w:rsidR="00707768" w:rsidRPr="002A3E2F">
        <w:rPr>
          <w:rFonts w:ascii="Arial" w:hAnsi="Arial" w:cs="Arial"/>
          <w:sz w:val="18"/>
          <w:szCs w:val="18"/>
          <w:vertAlign w:val="subscript"/>
        </w:rPr>
        <w:t>0</w:t>
      </w:r>
      <w:r w:rsidR="00707768" w:rsidRPr="002A3E2F">
        <w:rPr>
          <w:rFonts w:ascii="Arial" w:hAnsi="Arial" w:cs="Arial"/>
          <w:sz w:val="18"/>
          <w:szCs w:val="18"/>
        </w:rPr>
        <w:t>,</w:t>
      </w:r>
      <w:r w:rsidR="00707768" w:rsidRPr="002A3E2F">
        <w:rPr>
          <w:rFonts w:ascii="Arial" w:hAnsi="Arial" w:cs="Arial"/>
          <w:sz w:val="18"/>
          <w:szCs w:val="18"/>
          <w:vertAlign w:val="subscript"/>
        </w:rPr>
        <w:t>0</w:t>
      </w:r>
      <w:r w:rsidR="00707768" w:rsidRPr="002A3E2F">
        <w:rPr>
          <w:rFonts w:ascii="Arial" w:hAnsi="Arial" w:cs="Arial"/>
          <w:sz w:val="18"/>
          <w:szCs w:val="18"/>
        </w:rPr>
        <w:t>) is the same as UE orientation, Ω</w:t>
      </w:r>
      <w:r w:rsidR="00707768" w:rsidRPr="002A3E2F">
        <w:rPr>
          <w:rFonts w:ascii="Arial" w:hAnsi="Arial" w:cs="Arial"/>
          <w:sz w:val="18"/>
          <w:szCs w:val="18"/>
          <w:vertAlign w:val="subscript"/>
        </w:rPr>
        <w:t>mg</w:t>
      </w:r>
      <w:r w:rsidR="00707768" w:rsidRPr="002A3E2F">
        <w:rPr>
          <w:rFonts w:ascii="Arial" w:hAnsi="Arial" w:cs="Arial"/>
          <w:sz w:val="18"/>
          <w:szCs w:val="18"/>
        </w:rPr>
        <w:t>,</w:t>
      </w:r>
      <w:r w:rsidR="00707768" w:rsidRPr="002A3E2F">
        <w:rPr>
          <w:rFonts w:ascii="Arial" w:hAnsi="Arial" w:cs="Arial"/>
          <w:sz w:val="18"/>
          <w:szCs w:val="18"/>
          <w:vertAlign w:val="subscript"/>
        </w:rPr>
        <w:t>ng</w:t>
      </w:r>
      <w:r w:rsidR="00707768" w:rsidRPr="002A3E2F">
        <w:rPr>
          <w:rFonts w:ascii="Arial" w:hAnsi="Arial" w:cs="Arial"/>
          <w:sz w:val="18"/>
          <w:szCs w:val="18"/>
        </w:rPr>
        <w:t xml:space="preserve"> is the array bearing angle and Θ</w:t>
      </w:r>
      <w:r w:rsidR="00707768" w:rsidRPr="002A3E2F">
        <w:rPr>
          <w:rFonts w:ascii="Arial" w:hAnsi="Arial" w:cs="Arial"/>
          <w:sz w:val="18"/>
          <w:szCs w:val="18"/>
          <w:vertAlign w:val="subscript"/>
        </w:rPr>
        <w:t>mg</w:t>
      </w:r>
      <w:r w:rsidR="00707768" w:rsidRPr="002A3E2F">
        <w:rPr>
          <w:rFonts w:ascii="Arial" w:hAnsi="Arial" w:cs="Arial"/>
          <w:sz w:val="18"/>
          <w:szCs w:val="18"/>
        </w:rPr>
        <w:t>,</w:t>
      </w:r>
      <w:r w:rsidR="00707768" w:rsidRPr="002A3E2F">
        <w:rPr>
          <w:rFonts w:ascii="Arial" w:hAnsi="Arial" w:cs="Arial"/>
          <w:sz w:val="18"/>
          <w:szCs w:val="18"/>
          <w:vertAlign w:val="subscript"/>
        </w:rPr>
        <w:t>ng</w:t>
      </w:r>
      <w:r w:rsidR="00707768" w:rsidRPr="002A3E2F">
        <w:rPr>
          <w:rFonts w:ascii="Arial" w:hAnsi="Arial" w:cs="Arial"/>
          <w:sz w:val="18"/>
          <w:szCs w:val="18"/>
        </w:rPr>
        <w:t xml:space="preserve"> is the array downtilt angle</w:t>
      </w:r>
      <w:r w:rsidR="00707768" w:rsidRPr="002A3E2F">
        <w:rPr>
          <w:rFonts w:ascii="Arial" w:hAnsi="Arial" w:cs="Arial"/>
          <w:sz w:val="18"/>
          <w:szCs w:val="18"/>
          <w:vertAlign w:val="superscript"/>
        </w:rPr>
        <w:t xml:space="preserve"> </w:t>
      </w:r>
      <w:r w:rsidR="00707768" w:rsidRPr="002A3E2F">
        <w:rPr>
          <w:rFonts w:ascii="Arial" w:hAnsi="Arial" w:cs="Arial"/>
          <w:sz w:val="18"/>
          <w:szCs w:val="18"/>
        </w:rPr>
        <w:t>defined in [TR 36.873]</w:t>
      </w:r>
      <w:r w:rsidR="00707768" w:rsidRPr="002A3E2F">
        <w:rPr>
          <w:rFonts w:ascii="Arial" w:eastAsiaTheme="minorEastAsia" w:hAnsi="Arial" w:cs="Arial"/>
          <w:sz w:val="18"/>
          <w:szCs w:val="18"/>
          <w:lang w:eastAsia="zh-CN"/>
        </w:rPr>
        <w:t>.</w:t>
      </w:r>
    </w:p>
    <w:p w:rsidR="00FE73F2" w:rsidRPr="002A3E2F" w:rsidRDefault="00FE73F2" w:rsidP="00AF4DE7">
      <w:pPr>
        <w:pStyle w:val="af5"/>
      </w:pP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2A3E2F">
        <w:rPr>
          <w:rFonts w:ascii="Times New Roman" w:hAnsi="Times New Roman"/>
          <w:b/>
          <w:szCs w:val="28"/>
          <w:lang w:val="en-US"/>
        </w:rPr>
        <w:t>References</w:t>
      </w:r>
    </w:p>
    <w:p w:rsidR="00F46F26" w:rsidRPr="005C712A" w:rsidRDefault="009745C5" w:rsidP="009745C5">
      <w:pPr>
        <w:pStyle w:val="afb"/>
        <w:widowControl w:val="0"/>
        <w:numPr>
          <w:ilvl w:val="0"/>
          <w:numId w:val="3"/>
        </w:numPr>
        <w:ind w:firstLineChars="0"/>
        <w:jc w:val="both"/>
        <w:rPr>
          <w:sz w:val="20"/>
          <w:szCs w:val="20"/>
        </w:rPr>
      </w:pPr>
      <w:bookmarkStart w:id="5" w:name="_Ref473873562"/>
      <w:bookmarkEnd w:id="3"/>
      <w:bookmarkEnd w:id="4"/>
      <w:r w:rsidRPr="009745C5">
        <w:rPr>
          <w:sz w:val="20"/>
          <w:szCs w:val="20"/>
        </w:rPr>
        <w:t>R1-1701516</w:t>
      </w:r>
      <w:r w:rsidRPr="002B6418">
        <w:rPr>
          <w:rFonts w:hint="eastAsia"/>
          <w:sz w:val="20"/>
          <w:szCs w:val="20"/>
        </w:rPr>
        <w:t xml:space="preserve">, </w:t>
      </w:r>
      <w:r w:rsidRPr="009745C5">
        <w:rPr>
          <w:sz w:val="20"/>
          <w:szCs w:val="20"/>
        </w:rPr>
        <w:t>WF on MIMO Calibration</w:t>
      </w:r>
      <w:r w:rsidRPr="002B6418">
        <w:rPr>
          <w:rFonts w:hint="eastAsia"/>
          <w:sz w:val="20"/>
          <w:szCs w:val="20"/>
        </w:rPr>
        <w:t xml:space="preserve">, </w:t>
      </w:r>
      <w:r w:rsidRPr="009745C5">
        <w:rPr>
          <w:sz w:val="20"/>
          <w:szCs w:val="20"/>
        </w:rPr>
        <w:t>NTT DOCOMO, ZTE, ZTE Microelectronics, LG Electronics, Samsung, Xinwei, Spreadtrum, ETRI</w:t>
      </w:r>
      <w:bookmarkEnd w:id="5"/>
    </w:p>
    <w:p w:rsidR="009745C5" w:rsidRPr="00906369" w:rsidRDefault="009745C5" w:rsidP="009745C5">
      <w:pPr>
        <w:pStyle w:val="afb"/>
        <w:widowControl w:val="0"/>
        <w:numPr>
          <w:ilvl w:val="0"/>
          <w:numId w:val="3"/>
        </w:numPr>
        <w:ind w:firstLineChars="0"/>
        <w:jc w:val="both"/>
        <w:rPr>
          <w:sz w:val="20"/>
          <w:szCs w:val="20"/>
        </w:rPr>
      </w:pPr>
      <w:bookmarkStart w:id="6" w:name="_Ref473873728"/>
      <w:r w:rsidRPr="009745C5">
        <w:rPr>
          <w:sz w:val="20"/>
          <w:szCs w:val="20"/>
        </w:rPr>
        <w:t>R1-1613741, Way forward on Phase 1 and Phase 2 MIMO calibration for NR, ZTE, ZTE Microelectronics, Ericsson, LG Electronics, Spreadtrum Communications</w:t>
      </w:r>
      <w:bookmarkEnd w:id="6"/>
    </w:p>
    <w:p w:rsidR="00906369" w:rsidRPr="009745C5" w:rsidRDefault="00906369" w:rsidP="009745C5">
      <w:pPr>
        <w:pStyle w:val="afb"/>
        <w:widowControl w:val="0"/>
        <w:numPr>
          <w:ilvl w:val="0"/>
          <w:numId w:val="3"/>
        </w:numPr>
        <w:ind w:firstLineChars="0"/>
        <w:jc w:val="both"/>
        <w:rPr>
          <w:sz w:val="20"/>
          <w:szCs w:val="20"/>
        </w:rPr>
      </w:pPr>
      <w:bookmarkStart w:id="7" w:name="_Ref473875446"/>
      <w:r w:rsidRPr="00906369">
        <w:rPr>
          <w:sz w:val="20"/>
          <w:szCs w:val="20"/>
        </w:rPr>
        <w:t>R1-170</w:t>
      </w:r>
      <w:bookmarkEnd w:id="7"/>
      <w:r w:rsidR="00E05001">
        <w:rPr>
          <w:rFonts w:eastAsiaTheme="minorEastAsia" w:hint="eastAsia"/>
          <w:sz w:val="20"/>
          <w:szCs w:val="20"/>
          <w:lang w:eastAsia="zh-CN"/>
        </w:rPr>
        <w:t>1517</w:t>
      </w:r>
      <w:r w:rsidR="00D31942" w:rsidRPr="002B6418">
        <w:rPr>
          <w:rFonts w:hint="eastAsia"/>
          <w:sz w:val="20"/>
          <w:szCs w:val="20"/>
        </w:rPr>
        <w:t xml:space="preserve">, </w:t>
      </w:r>
      <w:r w:rsidR="00686D8A" w:rsidRPr="00342A36">
        <w:rPr>
          <w:rFonts w:eastAsiaTheme="minorEastAsia"/>
          <w:sz w:val="22"/>
          <w:szCs w:val="22"/>
          <w:lang w:eastAsia="zh-CN"/>
        </w:rPr>
        <w:t>Summary of email discussion [87-30] on NR-MIMO calibration</w:t>
      </w:r>
      <w:r w:rsidR="002B6418" w:rsidRPr="002B6418">
        <w:rPr>
          <w:rFonts w:hint="eastAsia"/>
          <w:sz w:val="20"/>
          <w:szCs w:val="20"/>
        </w:rPr>
        <w:t xml:space="preserve">, </w:t>
      </w:r>
      <w:r w:rsidR="002B6418" w:rsidRPr="009745C5">
        <w:rPr>
          <w:sz w:val="20"/>
          <w:szCs w:val="20"/>
        </w:rPr>
        <w:t xml:space="preserve">ZTE, ZTE </w:t>
      </w:r>
      <w:r w:rsidR="002B6418" w:rsidRPr="009745C5">
        <w:rPr>
          <w:sz w:val="20"/>
          <w:szCs w:val="20"/>
        </w:rPr>
        <w:lastRenderedPageBreak/>
        <w:t>Microelectronics</w:t>
      </w:r>
    </w:p>
    <w:sectPr w:rsidR="00906369" w:rsidRPr="009745C5" w:rsidSect="00A40E17">
      <w:footerReference w:type="default" r:id="rId10"/>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19A" w:rsidRDefault="0032719A">
      <w:r>
        <w:separator/>
      </w:r>
    </w:p>
  </w:endnote>
  <w:endnote w:type="continuationSeparator" w:id="0">
    <w:p w:rsidR="0032719A" w:rsidRDefault="0032719A">
      <w:r>
        <w:continuationSeparator/>
      </w:r>
    </w:p>
  </w:endnote>
  <w:endnote w:type="continuationNotice" w:id="1">
    <w:p w:rsidR="0032719A" w:rsidRDefault="0032719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AE644D">
        <w:pPr>
          <w:pStyle w:val="ad"/>
          <w:jc w:val="center"/>
        </w:pPr>
        <w:fldSimple w:instr=" PAGE   \* MERGEFORMAT ">
          <w:r w:rsidR="002A3E2F">
            <w:rPr>
              <w:noProof/>
            </w:rPr>
            <w:t>2</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19A" w:rsidRDefault="0032719A">
      <w:r>
        <w:separator/>
      </w:r>
    </w:p>
  </w:footnote>
  <w:footnote w:type="continuationSeparator" w:id="0">
    <w:p w:rsidR="0032719A" w:rsidRDefault="0032719A">
      <w:r>
        <w:continuationSeparator/>
      </w:r>
    </w:p>
  </w:footnote>
  <w:footnote w:type="continuationNotice" w:id="1">
    <w:p w:rsidR="0032719A" w:rsidRDefault="0032719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2B0D39D8"/>
    <w:multiLevelType w:val="hybridMultilevel"/>
    <w:tmpl w:val="BCAA58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923A5E"/>
    <w:multiLevelType w:val="hybridMultilevel"/>
    <w:tmpl w:val="ED208A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0"/>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1"/>
  </w:num>
  <w:num w:numId="47">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505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14C"/>
    <w:rsid w:val="00021242"/>
    <w:rsid w:val="00021998"/>
    <w:rsid w:val="00021B6B"/>
    <w:rsid w:val="00021DC5"/>
    <w:rsid w:val="00021E38"/>
    <w:rsid w:val="000228D4"/>
    <w:rsid w:val="000232EB"/>
    <w:rsid w:val="000237E5"/>
    <w:rsid w:val="00023F6F"/>
    <w:rsid w:val="0002481A"/>
    <w:rsid w:val="00024994"/>
    <w:rsid w:val="0002588F"/>
    <w:rsid w:val="000262CA"/>
    <w:rsid w:val="000267E0"/>
    <w:rsid w:val="00026842"/>
    <w:rsid w:val="00026903"/>
    <w:rsid w:val="00027827"/>
    <w:rsid w:val="0003017A"/>
    <w:rsid w:val="000302F3"/>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21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9A7"/>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4AC"/>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5265"/>
    <w:rsid w:val="002261DF"/>
    <w:rsid w:val="0022633E"/>
    <w:rsid w:val="00226414"/>
    <w:rsid w:val="00226747"/>
    <w:rsid w:val="00226B31"/>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4C4B"/>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6DB"/>
    <w:rsid w:val="00257763"/>
    <w:rsid w:val="00257C67"/>
    <w:rsid w:val="0026027B"/>
    <w:rsid w:val="00260A21"/>
    <w:rsid w:val="00260D0C"/>
    <w:rsid w:val="00261A4E"/>
    <w:rsid w:val="00261B11"/>
    <w:rsid w:val="00261CF0"/>
    <w:rsid w:val="00261DAC"/>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603"/>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87FDC"/>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1703"/>
    <w:rsid w:val="002A2642"/>
    <w:rsid w:val="002A2BCF"/>
    <w:rsid w:val="002A3E2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857"/>
    <w:rsid w:val="002B5B8A"/>
    <w:rsid w:val="002B5DD6"/>
    <w:rsid w:val="002B6418"/>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16"/>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19A"/>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36D"/>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32F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40FB"/>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6F6"/>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0F"/>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5C71"/>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DB7"/>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4D01"/>
    <w:rsid w:val="005B5231"/>
    <w:rsid w:val="005B5714"/>
    <w:rsid w:val="005B5D17"/>
    <w:rsid w:val="005B67C3"/>
    <w:rsid w:val="005B75C0"/>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12A"/>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19F0"/>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4D7B"/>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5C35"/>
    <w:rsid w:val="0065633F"/>
    <w:rsid w:val="00656D07"/>
    <w:rsid w:val="00656F8E"/>
    <w:rsid w:val="00660569"/>
    <w:rsid w:val="00660824"/>
    <w:rsid w:val="00661377"/>
    <w:rsid w:val="006617E1"/>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3E7F"/>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6D8A"/>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02D"/>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41"/>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07768"/>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67A98"/>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0A7"/>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678F"/>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8C0"/>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D0"/>
    <w:rsid w:val="008334F8"/>
    <w:rsid w:val="008335D6"/>
    <w:rsid w:val="008337F3"/>
    <w:rsid w:val="00833B55"/>
    <w:rsid w:val="0083402E"/>
    <w:rsid w:val="0083489E"/>
    <w:rsid w:val="00834A12"/>
    <w:rsid w:val="00834E61"/>
    <w:rsid w:val="00835525"/>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4CC8"/>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5DC4"/>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4991"/>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16BC"/>
    <w:rsid w:val="00973497"/>
    <w:rsid w:val="00973F89"/>
    <w:rsid w:val="00973FE5"/>
    <w:rsid w:val="009745C5"/>
    <w:rsid w:val="00974AB7"/>
    <w:rsid w:val="00974BC2"/>
    <w:rsid w:val="009754D2"/>
    <w:rsid w:val="009754EE"/>
    <w:rsid w:val="009756EA"/>
    <w:rsid w:val="009758D3"/>
    <w:rsid w:val="00975FF2"/>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5DC"/>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C6"/>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3D05"/>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33"/>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2C3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6A0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44D"/>
    <w:rsid w:val="00AE6BFA"/>
    <w:rsid w:val="00AE7BBC"/>
    <w:rsid w:val="00AF0614"/>
    <w:rsid w:val="00AF10A2"/>
    <w:rsid w:val="00AF12F3"/>
    <w:rsid w:val="00AF1511"/>
    <w:rsid w:val="00AF19C3"/>
    <w:rsid w:val="00AF2583"/>
    <w:rsid w:val="00AF4DE7"/>
    <w:rsid w:val="00AF4FAB"/>
    <w:rsid w:val="00AF55FA"/>
    <w:rsid w:val="00AF5D5D"/>
    <w:rsid w:val="00AF5F20"/>
    <w:rsid w:val="00AF6F50"/>
    <w:rsid w:val="00AF7134"/>
    <w:rsid w:val="00AF7219"/>
    <w:rsid w:val="00AF7356"/>
    <w:rsid w:val="00AF74BC"/>
    <w:rsid w:val="00AF7652"/>
    <w:rsid w:val="00AF7CB9"/>
    <w:rsid w:val="00B005EF"/>
    <w:rsid w:val="00B00F82"/>
    <w:rsid w:val="00B01C41"/>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57FF8"/>
    <w:rsid w:val="00B6028A"/>
    <w:rsid w:val="00B60397"/>
    <w:rsid w:val="00B6073E"/>
    <w:rsid w:val="00B60906"/>
    <w:rsid w:val="00B60A5F"/>
    <w:rsid w:val="00B614C7"/>
    <w:rsid w:val="00B61835"/>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A77"/>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4FA"/>
    <w:rsid w:val="00BC5B06"/>
    <w:rsid w:val="00BC5FA8"/>
    <w:rsid w:val="00BC65AA"/>
    <w:rsid w:val="00BC6D6C"/>
    <w:rsid w:val="00BC7691"/>
    <w:rsid w:val="00BC7C4B"/>
    <w:rsid w:val="00BD1415"/>
    <w:rsid w:val="00BD1646"/>
    <w:rsid w:val="00BD1A7E"/>
    <w:rsid w:val="00BD1C63"/>
    <w:rsid w:val="00BD2571"/>
    <w:rsid w:val="00BD3219"/>
    <w:rsid w:val="00BD348D"/>
    <w:rsid w:val="00BD3CB1"/>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6D"/>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22B"/>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0D8E"/>
    <w:rsid w:val="00C31068"/>
    <w:rsid w:val="00C31080"/>
    <w:rsid w:val="00C31144"/>
    <w:rsid w:val="00C31B47"/>
    <w:rsid w:val="00C31BC0"/>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A0E"/>
    <w:rsid w:val="00C73B1B"/>
    <w:rsid w:val="00C74A05"/>
    <w:rsid w:val="00C74A84"/>
    <w:rsid w:val="00C755BA"/>
    <w:rsid w:val="00C75889"/>
    <w:rsid w:val="00C75C52"/>
    <w:rsid w:val="00C75FB9"/>
    <w:rsid w:val="00C76117"/>
    <w:rsid w:val="00C7620A"/>
    <w:rsid w:val="00C764B0"/>
    <w:rsid w:val="00C765C4"/>
    <w:rsid w:val="00C76A2A"/>
    <w:rsid w:val="00C77052"/>
    <w:rsid w:val="00C80B63"/>
    <w:rsid w:val="00C80D7E"/>
    <w:rsid w:val="00C80EB9"/>
    <w:rsid w:val="00C81D5C"/>
    <w:rsid w:val="00C81EE4"/>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97B4E"/>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560"/>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131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07F5D"/>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94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0DA"/>
    <w:rsid w:val="00E04E21"/>
    <w:rsid w:val="00E05001"/>
    <w:rsid w:val="00E052F2"/>
    <w:rsid w:val="00E05329"/>
    <w:rsid w:val="00E05979"/>
    <w:rsid w:val="00E06DE6"/>
    <w:rsid w:val="00E07F62"/>
    <w:rsid w:val="00E104E2"/>
    <w:rsid w:val="00E106FC"/>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27B09"/>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4AF"/>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4FE8"/>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23A"/>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2F4"/>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6A5D"/>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A27"/>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4F58"/>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8FC"/>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073"/>
    <w:rsid w:val="00FD06F2"/>
    <w:rsid w:val="00FD08CC"/>
    <w:rsid w:val="00FD17F9"/>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126"/>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E73F2"/>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350F29-8470-4878-86DB-17797622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93</cp:revision>
  <cp:lastPrinted>2015-04-10T09:15:00Z</cp:lastPrinted>
  <dcterms:created xsi:type="dcterms:W3CDTF">2017-01-19T15:04:00Z</dcterms:created>
  <dcterms:modified xsi:type="dcterms:W3CDTF">2017-02-06T08:01:00Z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